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UAGBV</w:t>
      </w:r>
    </w:p>
    <w:p>
      <w:r>
        <w:rPr>
          <w:color w:val="555555"/>
          <w:sz w:val="18"/>
        </w:rPr>
        <w:t xml:space="preserve">UAG-Beleihungsverordnung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28 des Umweltauditgesetzes vom 7. Dezember 1995 (BGBl. I S. 1591) verordnet das Bundesministerium für Umwelt, Naturschutz und Reaktorsicherheit:</w:t>
      </w:r>
    </w:p>
    <w:p>
      <w:r>
        <w:rPr>
          <w:color w:val="555555"/>
          <w:sz w:val="17"/>
        </w:rPr>
        <w:t xml:space="preserve">Zitiervorschlag: Eingangsformel UAGBV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https://recht.nulegal.eu/gesetze/UAGBV/eingangsformel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UAGBV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