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TrinkwV 2023 — Überwachung durch die zuständige Behörde im Hinblick auf radioaktive Stoffe</w:t>
      </w:r>
    </w:p>
    <w:p>
      <w:r>
        <w:rPr>
          <w:color w:val="555555"/>
          <w:sz w:val="18"/>
        </w:rPr>
        <w:t xml:space="preserve">Trinkwasserverordnung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(1) Die zuständige Behörde überwacht zentrale und, sofern eine Untersuchung von radioaktiven Stoffen angeordnet wurde, dezentrale Wasserversorgungsanlagen daraufhin, ob der Betreiber dieser Wasserversorgungsanlagen seinen Handlungs- und Anzeigepflichten in Bezug auf radioaktive Stoffe im Trinkwasser nachkommt. Andere Wasserversorgungsanlagen können in die Überwachung einbezogen werden.</w:t>
      </w:r>
    </w:p>
    <w:p>
      <w:r>
        <w:t xml:space="preserve">(2) Die Überwachung nach Absatz 1 umfasst Besichtigungen der Wasserversorgungsanlagen sowie Entnahmen und Untersuchungen von Wasserproben. Die zuständige Behörde kann ihre Überwachung auf die Prüfung der Ergebnisse der nach § 32 vorgeschriebenen Untersuchungen des Betreibers einer Wasserversorgungsanlage beschränken.</w:t>
      </w:r>
    </w:p>
    <w:p>
      <w:r>
        <w:t xml:space="preserve">(3) Die zuständige Behörde entscheidet, in welcher Häufigkeit sie die Überwachungen nach Absatz 1 durchführt.</w:t>
      </w:r>
    </w:p>
    <w:p>
      <w:r>
        <w:t xml:space="preserve">(4) Eine Überwachung nach Absatz 1 entfällt, wenn die zuständige Behörde nach § 33 Absatz 1 festgestellt hat, dass radioaktive Stoffe in dem Wasserversorgungsgebiet nicht in Konzentrationen auftreten, die eine Überschreitung von Parameterwerten für radioaktive Stoffe erwarten lassen.</w:t>
      </w:r>
    </w:p>
    <w:p>
      <w:r>
        <w:rPr>
          <w:color w:val="555555"/>
          <w:sz w:val="17"/>
        </w:rPr>
        <w:t xml:space="preserve">Zitiervorschlag: § 57 TrinkwV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https://recht.nulegal.eu/gesetze/TrinkwV%202023/57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