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TrinkwV 2023 — Begriffsbestimmungen</w:t>
      </w:r>
    </w:p>
    <w:p>
      <w:r>
        <w:rPr>
          <w:color w:val="555555"/>
          <w:sz w:val="18"/>
        </w:rPr>
        <w:t xml:space="preserve">Trinkwasserverordnung</w:t>
      </w:r>
    </w:p>
    <w:p>
      <w:r>
        <w:rPr>
          <w:color w:val="555555"/>
          <w:sz w:val="18"/>
        </w:rPr>
        <w:t xml:space="preserve">Stand: 25.06.2023 (konsolidierte Textfassung, kein amtliches Inkrafttretensdatum)</w:t>
      </w:r>
    </w:p>
    <w:p>
      <w:r>
        <w:t xml:space="preserve">Im Sinne dieser Verordnung ist oder sind</w:t>
      </w:r>
    </w:p>
    <w:p>
      <w:pPr>
        <w:ind w:left="420"/>
      </w:pPr>
      <w:r>
        <w:t xml:space="preserve">1. „Trinkwasser“ Wasser für den menschlichen Gebrauch, das im ursprünglichen Zustand oder nach Aufbereitung, ungeachtet seines Aggregatzustands und ungeachtet dessen, ob es auf Leitungswegen, durch Wassertransport-Fahrzeuge, aus Trinkwasserspeichern, auf Meeresbauwerken oder an Bord von Land-, Wasser- oder Luftfahrzeugen oder in verschlossenen Behältnissen bereitgestellt wird und</w:t>
      </w:r>
    </w:p>
    <w:p>
      <w:pPr>
        <w:ind w:left="780"/>
      </w:pPr>
      <w:r>
        <w:t xml:space="preserve">a) für folgende Zwecke bestimmt ist:</w:t>
      </w:r>
    </w:p>
    <w:p>
      <w:pPr>
        <w:ind w:left="1140"/>
      </w:pPr>
      <w:r>
        <w:t xml:space="preserve">aa) zum Trinken,</w:t>
      </w:r>
    </w:p>
    <w:p>
      <w:pPr>
        <w:ind w:left="1140"/>
      </w:pPr>
      <w:r>
        <w:t xml:space="preserve">bb) zum Kochen sowie zur Zubereitung von Speisen und Getränken,</w:t>
      </w:r>
    </w:p>
    <w:p>
      <w:pPr>
        <w:ind w:left="1140"/>
      </w:pPr>
      <w:r>
        <w:t xml:space="preserve">cc) zur Körperpflege und -reinigung,</w:t>
      </w:r>
    </w:p>
    <w:p>
      <w:pPr>
        <w:ind w:left="1140"/>
      </w:pPr>
      <w:r>
        <w:t xml:space="preserve">dd) zur Reinigung von Gegenständen, die bestimmungsgemäß mit Lebensmitteln in Berührung kommen,</w:t>
      </w:r>
    </w:p>
    <w:p>
      <w:pPr>
        <w:ind w:left="1140"/>
      </w:pPr>
      <w:r>
        <w:t xml:space="preserve">ee) zur Reinigung von Gegenständen, die bestimmungsgemäß nicht nur vorübergehend mit dem menschlichen Körper in Kontakt kommen, oder</w:t>
      </w:r>
    </w:p>
    <w:p>
      <w:pPr>
        <w:ind w:left="1140"/>
      </w:pPr>
      <w:r>
        <w:t xml:space="preserve">ff) zu sonstigen in Bezug auf die menschliche Gesundheit relevanten häuslichen Zwecken oder</w:t>
      </w:r>
    </w:p>
    <w:p>
      <w:pPr>
        <w:ind w:left="780"/>
      </w:pPr>
      <w:r>
        <w:t xml:space="preserve">b) in Lebensmittelunternehmen verwendet wird zur Herstellung, Behandlung, Konservierung oder zum Inverkehrbringen von Erzeugnissen oder Substanzen, die für den menschlichen Gebrauch bestimmt sind;</w:t>
      </w:r>
    </w:p>
    <w:p>
      <w:pPr>
        <w:ind w:left="420"/>
      </w:pPr>
      <w:r>
        <w:t xml:space="preserve">2. „Wasserversorgungsanlagen“:</w:t>
      </w:r>
    </w:p>
    <w:p>
      <w:pPr>
        <w:ind w:left="780"/>
      </w:pPr>
      <w:r>
        <w:t xml:space="preserve">a) zentrale Wasserversorgungsanlagen: Anlagen einschließlich dazugehörender Wassergewinnungsanlagen und eines dazugehörenden Leitungsnetzes, aus denen pro Tag mindestens 10 Kubikmeter Trinkwasser entnommen oder auf festen Leitungswegen an Zwischenabnehmer geliefert werden oder aus denen auf festen Leitungswegen Trinkwasser an mindestens 50 Personen abgegeben wird;</w:t>
      </w:r>
    </w:p>
    <w:p>
      <w:pPr>
        <w:ind w:left="780"/>
      </w:pPr>
      <w:r>
        <w:t xml:space="preserve">b) dezentrale Wasserversorgungsanlagen: Anlagen einschließlich dazugehörender Wassergewinnungsanlagen und eines dazugehörenden Leitungsnetzes, aus denen pro Tag weniger als 10 Kubikmeter Trinkwasser entnommen oder im Rahmen einer gewerblichen oder öffentlichen Tätigkeit genutzt werden, ohne dass eine zentrale Wasserversorgungsanlage oder eine Eigenwasserversorgungsanlage vorliegt;</w:t>
      </w:r>
    </w:p>
    <w:p>
      <w:pPr>
        <w:ind w:left="780"/>
      </w:pPr>
      <w:r>
        <w:t xml:space="preserve">c) Eigenwasserversorgungsanlagen: Anlagen einschließlich dazugehörender Wassergewinnungsanlagen und einer dazugehörenden Trinkwasserinstallation, aus denen pro Tag weniger als 10 Kubikmeter Trinkwasser zur eigenen Nutzung entnommen werden;</w:t>
      </w:r>
    </w:p>
    <w:p>
      <w:pPr>
        <w:ind w:left="780"/>
      </w:pPr>
      <w:r>
        <w:t xml:space="preserve">d) mobile Wasserversorgungsanlagen: bewegliche Anlagen, aus denen Trinkwasser entnommen wird einschließlich Anlagen an Bord von Land-, Wasser- und Luftfahrzeugen sowie Anlagen, aus denen auf Meeresbauwerken Trinkwasser entnommen wird, jeweils einschließlich der Trinkwasserinstallation und etwaiger Wassergewinnungsanlagen;</w:t>
      </w:r>
    </w:p>
    <w:p>
      <w:pPr>
        <w:ind w:left="780"/>
      </w:pPr>
      <w:r>
        <w:t xml:space="preserve">e) Gebäudewasserversorgungsanlagen: Anlagen, aus denen aus einer zentralen Wasserversorgungsanlage oder einer dezentralen Wasserversorgungsanlage übernommenes Trinkwasser über eine Trinkwasserinstallation an Verbraucher abgegeben wird und</w:t>
      </w:r>
    </w:p>
    <w:p>
      <w:pPr>
        <w:ind w:left="780"/>
      </w:pPr>
      <w:r>
        <w:t xml:space="preserve">f) zeitweilige Wasserversorgungsanlagen: Anlagen, aus denen Trinkwasser entnommen oder an Verbraucher abgegeben wird und die</w:t>
      </w:r>
    </w:p>
    <w:p>
      <w:pPr>
        <w:ind w:left="1140"/>
      </w:pPr>
      <w:r>
        <w:t xml:space="preserve">aa) zeitweise betrieben werden, einschließlich einer dazugehörenden Wassergewinnungsanlage und einer dazugehörenden Trinkwasserinstallation, oder</w:t>
      </w:r>
    </w:p>
    <w:p>
      <w:pPr>
        <w:ind w:left="1140"/>
      </w:pPr>
      <w:r>
        <w:t xml:space="preserve">bb) zeitweise an eine zentrale Wasserversorgungsanlage, eine dezentrale Wasserversorgungsanlage, mobile Wasserversorgungsanlage oder eine Gebäudewasserversorgungsanlage angeschlossen sind;</w:t>
      </w:r>
    </w:p>
    <w:p>
      <w:pPr>
        <w:ind w:left="420"/>
      </w:pPr>
      <w:r>
        <w:t xml:space="preserve">3. „Betreiber“ ein Unternehmer oder sonstiger Inhaber einer Wasserversorgungsanlage;</w:t>
      </w:r>
    </w:p>
    <w:p>
      <w:pPr>
        <w:ind w:left="420"/>
      </w:pPr>
      <w:r>
        <w:t xml:space="preserve">4. „Trinkwasserinstallation“ sämtliche Trinkwasserleitungen, Trinkwasserspeicher, Apparate und Armaturen einer Wasserversorgungsanlage, die sich befinden zwischen den Entnahmestellen für Trinkwasser und</w:t>
      </w:r>
    </w:p>
    <w:p>
      <w:pPr>
        <w:ind w:left="780"/>
      </w:pPr>
      <w:r>
        <w:t xml:space="preserve">a) der Stelle, ab der das durch diese Wasserversorgungsanlage gewonnene Trinkwasser oder, sofern eine Aufbereitung erfolgt, ab der das aufbereitete Trinkwasser zu den Entnahmestellen für Trinkwasser weitergeleitet wird, oder</w:t>
      </w:r>
    </w:p>
    <w:p>
      <w:pPr>
        <w:ind w:left="780"/>
      </w:pPr>
      <w:r>
        <w:t xml:space="preserve">b) der Stelle, an der das Trinkwasser aus einer anderen Wasserversorgungsanlage übernommen wird;</w:t>
      </w:r>
    </w:p>
    <w:p>
      <w:pPr>
        <w:ind w:left="420"/>
      </w:pPr>
      <w:r>
        <w:t xml:space="preserve">5. „Wasserversorgungsgebiet“ ein geografisch definiertes Gebiet, in dem</w:t>
      </w:r>
    </w:p>
    <w:p>
      <w:pPr>
        <w:ind w:left="780"/>
      </w:pPr>
      <w:r>
        <w:t xml:space="preserve">a) das an Verbraucher oder an Zwischenabnehmer abgegebene Trinkwasser aus einem oder mehreren Wasservorkommen stammt und</w:t>
      </w:r>
    </w:p>
    <w:p>
      <w:pPr>
        <w:ind w:left="780"/>
      </w:pPr>
      <w:r>
        <w:t xml:space="preserve">b) die erwartbare Trinkwasserbeschaffenheit als nahezu einheitlich angesehen werden kann;</w:t>
      </w:r>
    </w:p>
    <w:p>
      <w:pPr>
        <w:ind w:left="420"/>
      </w:pPr>
      <w:r>
        <w:t xml:space="preserve">6. „Rohwasser“ Wasser, das mit einer Wassergewinnungsanlage dem Wasservorkommen entnommen wird und</w:t>
      </w:r>
    </w:p>
    <w:p>
      <w:pPr>
        <w:ind w:left="780"/>
      </w:pPr>
      <w:r>
        <w:t xml:space="preserve">a) unmittelbar zu Trinkwasser aufbereitet werden soll oder</w:t>
      </w:r>
    </w:p>
    <w:p>
      <w:pPr>
        <w:ind w:left="780"/>
      </w:pPr>
      <w:r>
        <w:t xml:space="preserve">b) ohne Aufbereitung als Trinkwasser verteilt werden soll;</w:t>
      </w:r>
    </w:p>
    <w:p>
      <w:pPr>
        <w:ind w:left="420"/>
      </w:pPr>
      <w:r>
        <w:t xml:space="preserve">7. „Aufbereitungsstoffe“ Stoffe und Filtermedien, die dazu bestimmt sind, die Beschaffenheit des Rohwassers oder des Trinkwassers zu den in § 18 genannten Aufbereitungszwecken zu beeinflussen;</w:t>
      </w:r>
    </w:p>
    <w:p>
      <w:pPr>
        <w:ind w:left="420"/>
      </w:pPr>
      <w:r>
        <w:t xml:space="preserve">8. „gewerbliche Tätigkeit“ die unmittelbare oder mittelbare, zielgerichtete Bereitstellung von Trinkwasser im Rahmen einer Vermietung oder einer sonstigen selbständigen, regelmäßigen und in Gewinnerzielungsabsicht ausgeübten Tätigkeit;</w:t>
      </w:r>
    </w:p>
    <w:p>
      <w:pPr>
        <w:ind w:left="420"/>
      </w:pPr>
      <w:r>
        <w:t xml:space="preserve">9. „öffentliche Tätigkeit“ die Bereitstellung von Trinkwasser für einen unbestimmten, wechselnden und nicht durch persönliche Beziehungen mit der bereitstellenden Person verbundenen Personenkreis;</w:t>
      </w:r>
    </w:p>
    <w:p>
      <w:pPr>
        <w:ind w:left="420"/>
      </w:pPr>
      <w:r>
        <w:t xml:space="preserve">10. „Nichttrinkwasseranlage“ eine Anlage, die zusätzlich zu einer Trinkwasserinstallation installiert ist und</w:t>
      </w:r>
    </w:p>
    <w:p>
      <w:pPr>
        <w:ind w:left="780"/>
      </w:pPr>
      <w:r>
        <w:t xml:space="preserve">a) zur Entnahme von Wasser dient, das nicht für in Nummer 1 genannte Zwecke bestimmt ist, oder</w:t>
      </w:r>
    </w:p>
    <w:p>
      <w:pPr>
        <w:ind w:left="780"/>
      </w:pPr>
      <w:r>
        <w:t xml:space="preserve">b) in der Wasser, das nicht für in Nummer 1 genannte Zwecke bestimmt ist, im Kreislauf geführt wird.</w:t>
      </w:r>
    </w:p>
    <w:p>
      <w:r>
        <w:rPr>
          <w:color w:val="555555"/>
          <w:sz w:val="17"/>
        </w:rPr>
        <w:t xml:space="preserve">Zitiervorschlag: § 2 TrinkwV 2023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https://recht.nulegal.eu/gesetze/TrinkwV%202023/2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