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TrinkwV 2001 — Anzeigepflichten</w:t>
      </w:r>
    </w:p>
    <w:p>
      <w:r>
        <w:rPr>
          <w:color w:val="555555"/>
          <w:sz w:val="18"/>
        </w:rPr>
        <w:t xml:space="preserve">Trinkwasserverordnung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(1) Dem Gesundheitsamt ist schriftlich oder elektronisch anzuzeigen:</w:t>
      </w:r>
    </w:p>
    <w:p>
      <w:pPr>
        <w:ind w:left="420"/>
      </w:pPr>
      <w:r>
        <w:t xml:space="preserve">1. die Errichtung einer Wasserversorgungsanlage spätestens vier Wochen im Voraus;</w:t>
      </w:r>
    </w:p>
    <w:p>
      <w:pPr>
        <w:ind w:left="420"/>
      </w:pPr>
      <w:r>
        <w:t xml:space="preserve">2. die erstmalige Inbetriebnahme oder die Wiederinbetriebnahme einer Wasserversorgungsanlage spätestens vier Wochen im Voraus sowie die Stilllegung einer Wasserversorgungsanlage oder von Teilen von ihr innerhalb von drei Tagen;</w:t>
      </w:r>
    </w:p>
    <w:p>
      <w:pPr>
        <w:ind w:left="420"/>
      </w:pPr>
      <w:r>
        <w:t xml:space="preserve">3. die bauliche oder betriebstechnische Veränderung an Trinkwasser führenden Teilen einer Wasserversorgungsanlage, die auf die Beschaffenheit des Trinkwassers wesentliche Auswirkungen haben kann, spätestens vier Wochen im Voraus;</w:t>
      </w:r>
    </w:p>
    <w:p>
      <w:pPr>
        <w:ind w:left="420"/>
      </w:pPr>
      <w:r>
        <w:t xml:space="preserve">4. der Übergang des Eigentums oder des Nutzungsrechts an einer Wasserversorgungsanlage auf eine andere Person spätestens vier Wochen im Voraus;</w:t>
      </w:r>
    </w:p>
    <w:p>
      <w:pPr>
        <w:ind w:left="420"/>
      </w:pPr>
      <w:r>
        <w:t xml:space="preserve">5. die Errichtung oder Inbetriebnahme einer Wasserversorgungsanlage sowie die voraussichtliche Dauer des Betriebes so früh wie möglich.</w:t>
      </w:r>
    </w:p>
    <w:p>
      <w:r>
        <w:t xml:space="preserve">(2) Im Einzelnen bestehen folgende Anzeigepflichten für den Unternehmer und den sonstigen Inhaber einer Wasserversorgungsanlage:</w:t>
      </w:r>
    </w:p>
    <w:p>
      <w:pPr>
        <w:ind w:left="420"/>
      </w:pPr>
      <w:r>
        <w:t xml:space="preserve">1. nach § 3 Nummer 2 Buchstabe a die Anzeigepflicht nach Absatz 1 Nummer 1 bis 4;</w:t>
      </w:r>
    </w:p>
    <w:p>
      <w:pPr>
        <w:ind w:left="420"/>
      </w:pPr>
      <w:r>
        <w:t xml:space="preserve">2. nach § 3 Nummer 2 Buchstabe b die Anzeigepflicht nach Absatz 1 Nummer 1 bis 4;</w:t>
      </w:r>
    </w:p>
    <w:p>
      <w:pPr>
        <w:ind w:left="420"/>
      </w:pPr>
      <w:r>
        <w:t xml:space="preserve">3. nach § 3 Nummer 2 Buchstabe c die Anzeigepflicht nach Absatz 1 Nummer 1 bis 4;</w:t>
      </w:r>
    </w:p>
    <w:p>
      <w:pPr>
        <w:ind w:left="420"/>
      </w:pPr>
      <w:r>
        <w:t xml:space="preserve">4. nach § 3 Nummer 2 Buchstabe d die Anzeigepflicht nach Absatz 1 Nummer 2 und 3, sofern die Trinkwasserbereitstellung im Rahmen einer gewerblichen oder öffentlichen Tätigkeit erfolgt;</w:t>
      </w:r>
    </w:p>
    <w:p>
      <w:pPr>
        <w:ind w:left="420"/>
      </w:pPr>
      <w:r>
        <w:t xml:space="preserve">5. nach § 3 Nummer 2 Buchstabe e die Anzeigepflicht nach Absatz 1 Nummer 1 bis 4, sofern die Trinkwasserbereitstellung im Rahmen einer öffentlichen Tätigkeit erfolgt;</w:t>
      </w:r>
    </w:p>
    <w:p>
      <w:pPr>
        <w:ind w:left="420"/>
      </w:pPr>
      <w:r>
        <w:t xml:space="preserve">6. nach § 3 Nummer 2 Buchstabe f die Anzeigepflicht nach Absatz 1 Nummer 5.</w:t>
      </w:r>
    </w:p>
    <w:p>
      <w:r>
        <w:t xml:space="preserve">(3) Der Unternehmer und der sonstige Inhaber einer Wasserversorgungsanlage nach § 3 Nummer 2 haben auf Verlangen dem Gesundheitsamt folgende Unterlagen vorzulegen:</w:t>
      </w:r>
    </w:p>
    <w:p>
      <w:pPr>
        <w:ind w:left="420"/>
      </w:pPr>
      <w:r>
        <w:t xml:space="preserve">1. technische Pläne einer bestehenden oder geplanten Wasserversorgungsanlage;</w:t>
      </w:r>
    </w:p>
    <w:p>
      <w:pPr>
        <w:ind w:left="420"/>
      </w:pPr>
      <w:r>
        <w:t xml:space="preserve">2. bei einer baulichen oder betriebstechnischen Änderung technische Pläne nur für den Teil der Anlage, der von der Änderung betroffen ist;</w:t>
      </w:r>
    </w:p>
    <w:p>
      <w:pPr>
        <w:ind w:left="420"/>
      </w:pPr>
      <w:r>
        <w:t xml:space="preserve">3. Unterlagen über die Schutzzonen oder, soweit solche nicht festgelegt sind, Unterlagen über die Umgebung der Wasserfassungsanlage, soweit diese für die Wassergewinnung von Bedeutung sind.</w:t>
      </w:r>
    </w:p>
    <w:p>
      <w:r>
        <w:t xml:space="preserve">(4) Der Unternehmer und der sonstige Inhaber von Anlagen, die zur Entnahme oder Abgabe von Wasser bestimmt sind, das keine Trinkwasserqualität hat, und die im Haushalt zusätzlich zu den Wasserversorgungsanlagen nach § 3 Nummer 2 installiert sind, haben den Bestand unverzüglich der zuständigen Behörde anzuzeigen. Im Übrigen gelten die Anzeigepflichten für Wasserversorgungsanlagen nach Absatz 1 Nummer 1, 2 und 4 sowie Absatz 3 Nummer 1 und 2 entsprechend.</w:t>
      </w:r>
    </w:p>
    <w:p>
      <w:r>
        <w:rPr>
          <w:color w:val="555555"/>
          <w:sz w:val="17"/>
        </w:rPr>
        <w:t xml:space="preserve">Zitiervorschlag: § 13 TrinkwV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https://recht.nulegal.eu/gesetze/TrinkwV%202001/13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