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TreuhGDV 1</w:t>
      </w:r>
    </w:p>
    <w:p>
      <w:r>
        <w:rPr>
          <w:color w:val="555555"/>
          <w:sz w:val="18"/>
        </w:rPr>
        <w:t xml:space="preserve">Erste Durchführungsverordnung zum 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ihrer Veröffentlichung in Kraft.</w:t>
      </w:r>
    </w:p>
    <w:p>
      <w:r>
        <w:rPr>
          <w:color w:val="555555"/>
          <w:sz w:val="17"/>
        </w:rPr>
        <w:t xml:space="preserve">Zitiervorschlag: § 4 TreuhGDV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https://recht.nulegal.eu/gesetze/TreuhGDV%201/4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