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TrZollV — Versorgungsberechtigte Personen</w:t>
      </w:r>
    </w:p>
    <w:p>
      <w:r>
        <w:rPr>
          <w:color w:val="555555"/>
          <w:sz w:val="18"/>
        </w:rPr>
        <w:t xml:space="preserve">Truppenzollverordnung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Anspruch auf Versorgung durch die ausländischen Streitkräfte haben (versorgungsberechtigte Personen), im Sinne dieser Verordnung sind,</w:t>
      </w:r>
    </w:p>
    <w:p>
      <w:pPr>
        <w:ind w:left="420"/>
      </w:pPr>
      <w:r>
        <w:t xml:space="preserve">1. soweit ein Anspruch auf Versorgung durch die Truppe besteht und sich der ständige Wohnsitz im Geltungsbereich des Gesetzes befindet:</w:t>
      </w:r>
    </w:p>
    <w:p>
      <w:pPr>
        <w:ind w:left="780"/>
      </w:pPr>
      <w:r>
        <w:t xml:space="preserve">a) im Ruhestand befindliche ehemalige Mitglieder der Truppe sowie ihre Familienangehörigen,</w:t>
      </w:r>
    </w:p>
    <w:p>
      <w:pPr>
        <w:ind w:left="780"/>
      </w:pPr>
      <w:r>
        <w:t xml:space="preserve">b) hinterbliebene Familienangehörige ehemaliger Mitglieder der Truppe;</w:t>
      </w:r>
    </w:p>
    <w:p>
      <w:pPr>
        <w:ind w:left="420"/>
      </w:pPr>
      <w:r>
        <w:t xml:space="preserve">2. soweit ein Anspruch auf Versorgung durch die Truppe besteht:</w:t>
      </w:r>
    </w:p>
    <w:p>
      <w:pPr>
        <w:ind w:left="780"/>
      </w:pPr>
      <w:r>
        <w:t xml:space="preserve">a) Familienangehörige von Mitgliedern der Truppe, die in einem für Familienangehörige nicht zugelassenen Gebiet ohne feststehende Rückversetzung in den Geltungsbereich des Gesetzes Dienst leisten,</w:t>
      </w:r>
    </w:p>
    <w:p>
      <w:pPr>
        <w:ind w:left="780"/>
      </w:pPr>
      <w:r>
        <w:t xml:space="preserve">b) im Ruhestand befindliche ehemalige Mitglieder der Truppe, die sich länger als 30 Tage ununterbrochen im Geltungsbereich des Gesetzes aufhalten.</w:t>
      </w:r>
    </w:p>
    <w:p>
      <w:r>
        <w:t xml:space="preserve">(2) Die Generalzolldirektion kann auf Ersuchen der ausländischen Streitkräfte in besonderen Fällen weitere Personen oder Personengruppen den versorgungsberechtigten Personen nach Absatz 1 gleichstellen.</w:t>
      </w:r>
    </w:p>
    <w:p>
      <w:r>
        <w:t xml:space="preserve">(3) Die Eigenschaft als versorgungsberechtigte Person oder gleichgestellte Person ist durch eine Bescheinigung der Truppe nachzuweisen.</w:t>
      </w:r>
    </w:p>
    <w:p>
      <w:r>
        <w:rPr>
          <w:color w:val="555555"/>
          <w:sz w:val="17"/>
        </w:rPr>
        <w:t xml:space="preserve">Zitiervorschlag: § 15 TrZollV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https://recht.nulegal.eu/gesetze/TrZollV/15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