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TrZollG — Rationsmengen</w:t>
      </w:r>
    </w:p>
    <w:p>
      <w:r>
        <w:rPr>
          <w:color w:val="555555"/>
          <w:sz w:val="18"/>
        </w:rPr>
        <w:t xml:space="preserve">Truppenzollgesetz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Festgelegte Rationsmengen im Sinne des § 17 Absatz 2 Nummer 4 sind:</w:t>
      </w:r>
    </w:p>
    <w:p>
      <w:r>
        <w:rPr>
          <w:rFonts w:ascii="Courier New" w:hAnsi="Courier New"/>
          <w:sz w:val="17"/>
        </w:rPr>
        <w:t xml:space="preserve">1.    Zigaretten    200 Stück je Person und Woche,</w:t>
      </w:r>
    </w:p>
    <w:p>
      <w:r>
        <w:rPr>
          <w:rFonts w:ascii="Courier New" w:hAnsi="Courier New"/>
          <w:sz w:val="17"/>
        </w:rPr>
        <w:t xml:space="preserve">2.    Kaffee    2,5 Kilogramm je Person und Monat,</w:t>
      </w:r>
    </w:p>
    <w:p>
      <w:r>
        <w:rPr>
          <w:rFonts w:ascii="Courier New" w:hAnsi="Courier New"/>
          <w:sz w:val="17"/>
        </w:rPr>
        <w:t xml:space="preserve">3.    Kaffee-Extrakte    250 Gramm je Person und Monat,</w:t>
      </w:r>
    </w:p>
    <w:p>
      <w:r>
        <w:rPr>
          <w:rFonts w:ascii="Courier New" w:hAnsi="Courier New"/>
          <w:sz w:val="17"/>
        </w:rPr>
        <w:t xml:space="preserve">4.    Whisky und Gin    6 Liter je Person und Monat,</w:t>
      </w:r>
    </w:p>
    <w:p>
      <w:r>
        <w:rPr>
          <w:rFonts w:ascii="Courier New" w:hAnsi="Courier New"/>
          <w:sz w:val="17"/>
        </w:rPr>
        <w:t xml:space="preserve">5.    Kraftstoff    </w:t>
      </w:r>
    </w:p>
    <w:p>
      <w:r>
        <w:rPr>
          <w:rFonts w:ascii="Courier New" w:hAnsi="Courier New"/>
          <w:sz w:val="17"/>
        </w:rPr>
        <w:t xml:space="preserve">    a)    für Kraftfahrzeuge mit einer Motorleistung von mindestens 44 kW    400 Liter je Fahrzeug und Monat,</w:t>
      </w:r>
    </w:p>
    <w:p>
      <w:r>
        <w:rPr>
          <w:rFonts w:ascii="Courier New" w:hAnsi="Courier New"/>
          <w:sz w:val="17"/>
        </w:rPr>
        <w:t xml:space="preserve">    b)    für andere Kraftfahrzeuge    200 Liter je Fahrzeug und Monat,</w:t>
      </w:r>
    </w:p>
    <w:p>
      <w:r>
        <w:rPr>
          <w:rFonts w:ascii="Courier New" w:hAnsi="Courier New"/>
          <w:sz w:val="17"/>
        </w:rPr>
        <w:t xml:space="preserve">    c)    für Motorräder, Motorfahrräder und Motorroller    80 Liter je Fahrzeug und Monat,</w:t>
      </w:r>
    </w:p>
    <w:p>
      <w:r>
        <w:rPr>
          <w:rFonts w:ascii="Courier New" w:hAnsi="Courier New"/>
          <w:sz w:val="17"/>
        </w:rPr>
        <w:t xml:space="preserve">    d)    für Flugzeuge    1 600 Liter je Flugzeug und Monat.</w:t>
      </w:r>
    </w:p>
    <w:p>
      <w:r>
        <w:t xml:space="preserve">(2) Die ausländischen Streitkräfte oder Hauptquartiere können in Absprache mit dem Bundesministerium der Finanzen die in Absatz 1 genannten Rationsmengen bis zu folgenden Mengen erhöhen:</w:t>
      </w:r>
    </w:p>
    <w:p>
      <w:r>
        <w:rPr>
          <w:rFonts w:ascii="Courier New" w:hAnsi="Courier New"/>
          <w:sz w:val="17"/>
        </w:rPr>
        <w:t xml:space="preserve">1.    Zigaretten    300 Stück je Person und Woche,</w:t>
      </w:r>
    </w:p>
    <w:p>
      <w:r>
        <w:rPr>
          <w:rFonts w:ascii="Courier New" w:hAnsi="Courier New"/>
          <w:sz w:val="17"/>
        </w:rPr>
        <w:t xml:space="preserve">2.    Kaffee    3,5 Kilogramm je Person und Monat,</w:t>
      </w:r>
    </w:p>
    <w:p>
      <w:r>
        <w:rPr>
          <w:rFonts w:ascii="Courier New" w:hAnsi="Courier New"/>
          <w:sz w:val="17"/>
        </w:rPr>
        <w:t xml:space="preserve">3.    Kaffee-Extrakte    350 Gramm je Person und Monat,</w:t>
      </w:r>
    </w:p>
    <w:p>
      <w:r>
        <w:rPr>
          <w:rFonts w:ascii="Courier New" w:hAnsi="Courier New"/>
          <w:sz w:val="17"/>
        </w:rPr>
        <w:t xml:space="preserve">4.    Whisky und Gin    8,5 Liter je Person und Monat,</w:t>
      </w:r>
    </w:p>
    <w:p>
      <w:r>
        <w:rPr>
          <w:rFonts w:ascii="Courier New" w:hAnsi="Courier New"/>
          <w:sz w:val="17"/>
        </w:rPr>
        <w:t xml:space="preserve">5.    Kraftstoff    </w:t>
      </w:r>
    </w:p>
    <w:p>
      <w:r>
        <w:rPr>
          <w:rFonts w:ascii="Courier New" w:hAnsi="Courier New"/>
          <w:sz w:val="17"/>
        </w:rPr>
        <w:t xml:space="preserve">    a)    für Kraftfahrzeuge mit einer Motorleistung von mindestens 44 kW    600 Liter je Fahrzeug und Monat,</w:t>
      </w:r>
    </w:p>
    <w:p>
      <w:r>
        <w:rPr>
          <w:rFonts w:ascii="Courier New" w:hAnsi="Courier New"/>
          <w:sz w:val="17"/>
        </w:rPr>
        <w:t xml:space="preserve">    b)    für andere Kraftfahrzeuge    300 Liter je Fahrzeug und Monat,</w:t>
      </w:r>
    </w:p>
    <w:p>
      <w:r>
        <w:rPr>
          <w:rFonts w:ascii="Courier New" w:hAnsi="Courier New"/>
          <w:sz w:val="17"/>
        </w:rPr>
        <w:t xml:space="preserve">    c)    für Motorräder, Motorfahrräder und Motorroller    120 Liter je Fahrzeug und Monat,</w:t>
      </w:r>
    </w:p>
    <w:p>
      <w:r>
        <w:rPr>
          <w:rFonts w:ascii="Courier New" w:hAnsi="Courier New"/>
          <w:sz w:val="17"/>
        </w:rPr>
        <w:t xml:space="preserve">    d)    für Flugzeuge    2 400 Liter je Flugzeug und Monat.</w:t>
      </w:r>
    </w:p>
    <w:p>
      <w:r>
        <w:t xml:space="preserve">(3) Abweichend von Absatz 2 können die Behörden der Truppe oder der Hauptquartiere berechtigten Käufern zur Deckung</w:t>
      </w:r>
    </w:p>
    <w:p>
      <w:pPr>
        <w:ind w:left="420"/>
      </w:pPr>
      <w:r>
        <w:t xml:space="preserve">1. eines erhöhten Bedarfs an rationierten Waren an Feiertagen und bei besonderen gesellschaftlichen Anlässen,</w:t>
      </w:r>
    </w:p>
    <w:p>
      <w:pPr>
        <w:ind w:left="420"/>
      </w:pPr>
      <w:r>
        <w:t xml:space="preserve">2. eines erhöhten Bedarfs an rationierten Waren, in den Fällen, in denen sich die betreffende Person auf einer genehmigten Reise befindet,</w:t>
      </w:r>
    </w:p>
    <w:p>
      <w:pPr>
        <w:ind w:left="420"/>
      </w:pPr>
      <w:r>
        <w:t xml:space="preserve">3. eines in Einzelfällen bestehenden höheren persönlichen Bedarfs an Zigaretten</w:t>
      </w:r>
    </w:p>
    <w:p>
      <w:r>
        <w:t xml:space="preserve">besondere Rationserhöhungen gewähren.</w:t>
      </w:r>
    </w:p>
    <w:p>
      <w:r>
        <w:rPr>
          <w:color w:val="555555"/>
          <w:sz w:val="17"/>
        </w:rPr>
        <w:t xml:space="preserve">Zitiervorschlag: § 18 TrZollG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https://recht.nulegal.eu/gesetze/TrZollG/18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