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TrDGV 2020 — Truppendienstgerichte</w:t>
      </w:r>
    </w:p>
    <w:p>
      <w:r>
        <w:rPr>
          <w:color w:val="555555"/>
          <w:sz w:val="18"/>
        </w:rPr>
        <w:t xml:space="preserve">Truppendienstgerichte-Verordnung</w:t>
      </w:r>
    </w:p>
    <w:p>
      <w:r>
        <w:rPr>
          <w:color w:val="555555"/>
          <w:sz w:val="18"/>
        </w:rPr>
        <w:t xml:space="preserve">Stand: 14.07.2020 (konsolidierte Textfassung, kein amtliches Inkrafttretensdatum)</w:t>
      </w:r>
    </w:p>
    <w:p>
      <w:r>
        <w:t xml:space="preserve">Truppendienstgerichte sind</w:t>
      </w:r>
    </w:p>
    <w:p>
      <w:pPr>
        <w:ind w:left="420"/>
      </w:pPr>
      <w:r>
        <w:t xml:space="preserve">1. das Truppendienstgericht Nord mit Sitz in Münster und</w:t>
      </w:r>
    </w:p>
    <w:p>
      <w:pPr>
        <w:ind w:left="420"/>
      </w:pPr>
      <w:r>
        <w:t xml:space="preserve">2. das Truppendienstgericht Süd mit Sitz in München.</w:t>
      </w:r>
    </w:p>
    <w:p>
      <w:r>
        <w:rPr>
          <w:color w:val="555555"/>
          <w:sz w:val="17"/>
        </w:rPr>
        <w:t xml:space="preserve">Zitiervorschlag: § 1 TrDGV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https://recht.nulegal.eu/gesetze/TrDGV%202020/1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