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TourKfmAusbV — Ausbildungsberufsbild</w:t>
      </w:r>
    </w:p>
    <w:p>
      <w:r>
        <w:rPr>
          <w:color w:val="555555"/>
          <w:sz w:val="18"/>
        </w:rPr>
        <w:t xml:space="preserve">Verordnung über die Berufsausbildung zum Kaufmann für Tourismus und Freizeit/zur Kauffrau für Tourismus und Freizeit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Stellung, Rechtsform und Struktur des Ausbildungsbetriebes,</w:t>
      </w:r>
    </w:p>
    <w:p>
      <w:pPr>
        <w:ind w:left="420"/>
      </w:pPr>
      <w:r>
        <w:t xml:space="preserve">1.2 Berufsbildung, arbeits- und sozialrechtliche Grundlagen, Personalwirtschaft,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Umweltschutz;</w:t>
      </w:r>
    </w:p>
    <w:p>
      <w:pPr>
        <w:ind w:left="420"/>
      </w:pPr>
      <w:r>
        <w:t xml:space="preserve">2. Arbeitsorganisation, Informations- und Kommunikationssysteme:</w:t>
      </w:r>
    </w:p>
    <w:p>
      <w:pPr>
        <w:ind w:left="420"/>
      </w:pPr>
      <w:r>
        <w:t xml:space="preserve">2.1 Arbeitsorganisation,</w:t>
      </w:r>
    </w:p>
    <w:p>
      <w:pPr>
        <w:ind w:left="420"/>
      </w:pPr>
      <w:r>
        <w:t xml:space="preserve">2.2 Methoden des Projektmanagements,</w:t>
      </w:r>
    </w:p>
    <w:p>
      <w:pPr>
        <w:ind w:left="420"/>
      </w:pPr>
      <w:r>
        <w:t xml:space="preserve">2.3 Informations- und Kommunikationssysteme,</w:t>
      </w:r>
    </w:p>
    <w:p>
      <w:pPr>
        <w:ind w:left="420"/>
      </w:pPr>
      <w:r>
        <w:t xml:space="preserve">2.4 Datenschutz und Datensicherheit;</w:t>
      </w:r>
    </w:p>
    <w:p>
      <w:pPr>
        <w:ind w:left="420"/>
      </w:pPr>
      <w:r>
        <w:t xml:space="preserve">3. Kommunikation und Kooperation:</w:t>
      </w:r>
    </w:p>
    <w:p>
      <w:pPr>
        <w:ind w:left="420"/>
      </w:pPr>
      <w:r>
        <w:t xml:space="preserve">3.1 Kundenorientierte Kommunikation, Kundenbetreuung,</w:t>
      </w:r>
    </w:p>
    <w:p>
      <w:pPr>
        <w:ind w:left="420"/>
      </w:pPr>
      <w:r>
        <w:t xml:space="preserve">3.2 Teamarbeit und Kooperation,</w:t>
      </w:r>
    </w:p>
    <w:p>
      <w:pPr>
        <w:ind w:left="420"/>
      </w:pPr>
      <w:r>
        <w:t xml:space="preserve">3.3 Präsentation,</w:t>
      </w:r>
    </w:p>
    <w:p>
      <w:pPr>
        <w:ind w:left="420"/>
      </w:pPr>
      <w:r>
        <w:t xml:space="preserve">3.4 Anwenden einer Fremdsprache bei Fachaufgaben;</w:t>
      </w:r>
    </w:p>
    <w:p>
      <w:pPr>
        <w:ind w:left="420"/>
      </w:pPr>
      <w:r>
        <w:t xml:space="preserve">4. Betriebliche Organisation:</w:t>
      </w:r>
    </w:p>
    <w:p>
      <w:pPr>
        <w:ind w:left="420"/>
      </w:pPr>
      <w:r>
        <w:t xml:space="preserve">4.1 Betriebliche Ablauforganisation,</w:t>
      </w:r>
    </w:p>
    <w:p>
      <w:pPr>
        <w:ind w:left="420"/>
      </w:pPr>
      <w:r>
        <w:t xml:space="preserve">4.2 Beschaffung und Materialwirtschaft;</w:t>
      </w:r>
    </w:p>
    <w:p>
      <w:pPr>
        <w:ind w:left="420"/>
      </w:pPr>
      <w:r>
        <w:t xml:space="preserve">5. Leistungsangebot:</w:t>
      </w:r>
    </w:p>
    <w:p>
      <w:pPr>
        <w:ind w:left="420"/>
      </w:pPr>
      <w:r>
        <w:t xml:space="preserve">5.1 Destination und Region,</w:t>
      </w:r>
    </w:p>
    <w:p>
      <w:pPr>
        <w:ind w:left="420"/>
      </w:pPr>
      <w:r>
        <w:t xml:space="preserve">5.2 Leistungserstellung,</w:t>
      </w:r>
    </w:p>
    <w:p>
      <w:pPr>
        <w:ind w:left="420"/>
      </w:pPr>
      <w:r>
        <w:t xml:space="preserve">5.3 Gewährleistung von Servicequalität;</w:t>
      </w:r>
    </w:p>
    <w:p>
      <w:pPr>
        <w:ind w:left="420"/>
      </w:pPr>
      <w:r>
        <w:t xml:space="preserve">6. Veranstaltungen:</w:t>
      </w:r>
    </w:p>
    <w:p>
      <w:pPr>
        <w:ind w:left="420"/>
      </w:pPr>
      <w:r>
        <w:t xml:space="preserve">6.1 Veranstaltungskonzeption,</w:t>
      </w:r>
    </w:p>
    <w:p>
      <w:pPr>
        <w:ind w:left="420"/>
      </w:pPr>
      <w:r>
        <w:t xml:space="preserve">6.2 Veranstaltungsorganisation;</w:t>
      </w:r>
    </w:p>
    <w:p>
      <w:pPr>
        <w:ind w:left="420"/>
      </w:pPr>
      <w:r>
        <w:t xml:space="preserve">7. Marketing:</w:t>
      </w:r>
    </w:p>
    <w:p>
      <w:pPr>
        <w:ind w:left="420"/>
      </w:pPr>
      <w:r>
        <w:t xml:space="preserve">7.1 Marktanalyse und -beobachtung,</w:t>
      </w:r>
    </w:p>
    <w:p>
      <w:pPr>
        <w:ind w:left="420"/>
      </w:pPr>
      <w:r>
        <w:t xml:space="preserve">7.2 Werbung und Verkaufsförderung,</w:t>
      </w:r>
    </w:p>
    <w:p>
      <w:pPr>
        <w:ind w:left="420"/>
      </w:pPr>
      <w:r>
        <w:t xml:space="preserve">7.3 Öffentlichkeitsarbeit,</w:t>
      </w:r>
    </w:p>
    <w:p>
      <w:pPr>
        <w:ind w:left="420"/>
      </w:pPr>
      <w:r>
        <w:t xml:space="preserve">7.4 Vertrieb;</w:t>
      </w:r>
    </w:p>
    <w:p>
      <w:pPr>
        <w:ind w:left="420"/>
      </w:pPr>
      <w:r>
        <w:t xml:space="preserve">8. Kaufmännische Steuerung und Kontrolle:</w:t>
      </w:r>
    </w:p>
    <w:p>
      <w:pPr>
        <w:ind w:left="420"/>
      </w:pPr>
      <w:r>
        <w:t xml:space="preserve">8.1 Betriebliches Rechnungswesen,</w:t>
      </w:r>
    </w:p>
    <w:p>
      <w:pPr>
        <w:ind w:left="420"/>
      </w:pPr>
      <w:r>
        <w:t xml:space="preserve">8.2 Kosten- und Leistungsrechnung,</w:t>
      </w:r>
    </w:p>
    <w:p>
      <w:pPr>
        <w:ind w:left="420"/>
      </w:pPr>
      <w:r>
        <w:t xml:space="preserve">8.3 Controlling;</w:t>
      </w:r>
    </w:p>
    <w:p>
      <w:pPr>
        <w:ind w:left="420"/>
      </w:pPr>
      <w:r>
        <w:t xml:space="preserve">9. eine im Ausbildungsvertrag festzulegende Wahlqualifikationseinheit aus der Auswahlliste gemäß Absatz 2.</w:t>
      </w:r>
    </w:p>
    <w:p>
      <w:r>
        <w:t xml:space="preserve">(2) Die Auswahlliste gemäß Absatz 1 Nr. 9 umfasst folgende zwei Wahlqualifikationseinheiten:</w:t>
      </w:r>
    </w:p>
    <w:p>
      <w:pPr>
        <w:ind w:left="420"/>
      </w:pPr>
      <w:r>
        <w:t xml:space="preserve">1. Gewährleistung der Funktionsfähigkeit von Tourismus- und Freizeiteinrichtungen:</w:t>
      </w:r>
    </w:p>
    <w:p>
      <w:pPr>
        <w:ind w:left="420"/>
      </w:pPr>
      <w:r>
        <w:t xml:space="preserve">1.1 Betriebssicherheit,</w:t>
      </w:r>
    </w:p>
    <w:p>
      <w:pPr>
        <w:ind w:left="420"/>
      </w:pPr>
      <w:r>
        <w:t xml:space="preserve">1.2 Technischer Betriebsablauf,</w:t>
      </w:r>
    </w:p>
    <w:p>
      <w:pPr>
        <w:ind w:left="420"/>
      </w:pPr>
      <w:r>
        <w:t xml:space="preserve">1.3 Pflege und Wartung;</w:t>
      </w:r>
    </w:p>
    <w:p>
      <w:pPr>
        <w:ind w:left="420"/>
      </w:pPr>
      <w:r>
        <w:t xml:space="preserve">2. Gestaltung der Destination:</w:t>
      </w:r>
    </w:p>
    <w:p>
      <w:pPr>
        <w:ind w:left="420"/>
      </w:pPr>
      <w:r>
        <w:t xml:space="preserve">2.1 Destinationsprofil,</w:t>
      </w:r>
    </w:p>
    <w:p>
      <w:pPr>
        <w:ind w:left="420"/>
      </w:pPr>
      <w:r>
        <w:t xml:space="preserve">2.2 Kooperation in der Destination,</w:t>
      </w:r>
    </w:p>
    <w:p>
      <w:pPr>
        <w:ind w:left="420"/>
      </w:pPr>
      <w:r>
        <w:t xml:space="preserve">2.3 Destinationsvermarktung.</w:t>
      </w:r>
    </w:p>
    <w:p>
      <w:r>
        <w:rPr>
          <w:color w:val="555555"/>
          <w:sz w:val="17"/>
        </w:rPr>
        <w:t xml:space="preserve">Zitiervorschlag: § 5 TourKfmAusbV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https://recht.nulegal.eu/gesetze/TourKfmAusbV/5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