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TierzPrüfVO (Sachsen) — Praktischer Prüfungsteil</w:t>
      </w:r>
    </w:p>
    <w:p>
      <w:r>
        <w:rPr>
          <w:color w:val="555555"/>
          <w:sz w:val="18"/>
        </w:rPr>
        <w:t xml:space="preserve">Tierzuchtprüfungsverordnung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Gegenstand der praktischen Prüfung sind Aufgaben aus den Bereichen:</w:t>
      </w:r>
    </w:p>
    <w:p>
      <w:r>
        <w:t xml:space="preserve">1. Brunstphasen weiblicher Tiere,</w:t>
      </w:r>
    </w:p>
    <w:p>
      <w:r>
        <w:t xml:space="preserve">2. Behandlung, Beurteilung und Übertragung von Samen bzw. Embryonen.</w:t>
      </w:r>
    </w:p>
    <w:p>
      <w:r>
        <w:rPr>
          <w:color w:val="555555"/>
          <w:sz w:val="17"/>
        </w:rPr>
        <w:t xml:space="preserve">Zitiervorschlag: § 5 TierzPrüfVO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https://recht.nulegal.eu/gesetze/TierzPr%C3%BCfVO/5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