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TierzPrüfVO (Sachsen) — Prüfungsausschuss</w:t>
      </w:r>
    </w:p>
    <w:p>
      <w:r>
        <w:rPr>
          <w:color w:val="555555"/>
          <w:sz w:val="18"/>
        </w:rPr>
        <w:t xml:space="preserve">Tierzuchtprüfungsverordnung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Abschlussprüfung wird vor einem Prüfungsausschuss abgelegt, der vom Staatsministerium für Umwelt und Landwirtschaft für die Dauer von drei Jahren bestellt wird.</w:t>
      </w:r>
    </w:p>
    <w:p>
      <w:r>
        <w:t xml:space="preserve">(2) Der Prüfungsausschuss setzt sich zusammen aus:</w:t>
      </w:r>
    </w:p>
    <w:p>
      <w:r>
        <w:t xml:space="preserve">1. einer Person des höheren Dienstes der Tierzuchtverwaltung,</w:t>
      </w:r>
    </w:p>
    <w:p>
      <w:r>
        <w:t xml:space="preserve">2. einem Tierarzt oder einer Tierärztin mit Berufserfahrung als Vertrags- oder Stationstierarzt einer Besamungsstation für die jeweilige Tierart oder Embryotransfereinrichtung,</w:t>
      </w:r>
    </w:p>
    <w:p>
      <w:r>
        <w:t xml:space="preserve">3. dem Ausbildungsleiter oder Lehrgangsleiter.</w:t>
      </w:r>
    </w:p>
    <w:p>
      <w:r>
        <w:t xml:space="preserve">Weitere Fachdozenten können beratend hinzugezogen werden.</w:t>
      </w:r>
    </w:p>
    <w:p>
      <w:r>
        <w:t xml:space="preserve">(3) Für jedes Mitglied des Prüfungsausschusses ist ein Stellvertreter zu bestellen. Der Prüfungsausschuss wählt aus seiner Mitte einen Vorsitzenden und dessen Stellvertreter.</w:t>
      </w:r>
    </w:p>
    <w:p>
      <w:r>
        <w:t xml:space="preserve">(4) Der Prüfungsausschuss ist beschlussfähig, wenn mindestens zwei Mitglieder mitwirken. Bei Stimmengleichheit gibt die Stimme des Vorsitzenden den Ausschlag.</w:t>
      </w:r>
    </w:p>
    <w:p>
      <w:r>
        <w:rPr>
          <w:color w:val="555555"/>
          <w:sz w:val="17"/>
        </w:rPr>
        <w:t xml:space="preserve">Zitiervorschlag: § 3 TierzPrüfVO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https://recht.nulegal.eu/gesetze/TierzPr%C3%BCfVO/3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