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TierpflMstrV 2009 — Übergangsvorschriften</w:t>
      </w:r>
    </w:p>
    <w:p>
      <w:r>
        <w:rPr>
          <w:color w:val="555555"/>
          <w:sz w:val="18"/>
        </w:rPr>
        <w:t xml:space="preserve">Verordnung über die Prüfung zum anerkannten Abschluss Geprüfter Tierpflegemeister/Geprüfte Tierpflegemeisterin</w:t>
      </w:r>
    </w:p>
    <w:p>
      <w:r>
        <w:rPr>
          <w:color w:val="555555"/>
          <w:sz w:val="18"/>
        </w:rPr>
        <w:t xml:space="preserve">Stand: 10.01.2020 (konsolidierte Textfassung, kein amtliches Inkrafttretensdatum)</w:t>
      </w:r>
    </w:p>
    <w:p>
      <w:r>
        <w:t xml:space="preserve">Begonnene Prüfungsverfahren können bis zum Ablauf des 31. Juli 2011 nach den bisherigen Vorschriften zu Ende geführt werden. Auf Antrag kann die zuständige Stelle die Wiederholungsprüfung auch nach dieser Verordnung durchführen; § 8 Absatz 2 findet in diesem Fall keine Anwendung. Im Übrigen kann bei der Anmeldung zur Prüfung bis zum Ablauf des 31. Juli 2011 die Anwendung der bisherigen Vorschriften beantragt werden.</w:t>
      </w:r>
    </w:p>
    <w:p>
      <w:r>
        <w:rPr>
          <w:color w:val="555555"/>
          <w:sz w:val="17"/>
        </w:rPr>
        <w:t xml:space="preserve">Zitiervorschlag: § 11 TierpflMstrV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https://recht.nulegal.eu/gesetze/TierpflMstrV%202009/11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