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TierpflMstrV 2009 — Ziel der Prüfung und Bezeichnung des Abschlusses</w:t>
      </w:r>
    </w:p>
    <w:p>
      <w:r>
        <w:rPr>
          <w:color w:val="555555"/>
          <w:sz w:val="18"/>
        </w:rPr>
        <w:t xml:space="preserve">Verordnung über die Prüfung zum anerkannten Abschluss Geprüfter Tierpflegemeister/Geprüfte Tierpflegemeisterin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Zum Nachweis von Fertigkeiten, Kenntnissen und Fähigkeiten, die durch die berufliche Fortbildung zum Geprüften Tierpflegemeister/zur Geprüften Tierpflegemeisterin erworben worden sind, kann die zuständige Stelle Prüfungen nach den §§ 2 bis 9 durchführen.</w:t>
      </w:r>
    </w:p>
    <w:p>
      <w:r>
        <w:t xml:space="preserve">(2) Durch die Prüfung ist festzustellen, ob die notwendigen Qualifikationen zum Geprüften Tierpflegemeister/zur Geprüften Tierpflegemeisterin vorhanden sind, um als Führungskraft zwischen Planung und Ausführung die Verantwortung für die Verwirklichung tierpflegerischer, wirtschaftlicher und sozialer Zielsetzungen unter Berücksichtigung der Anforderungen des Tier- und Artenschutzes zu tragen und folgende Aufgaben wahrzunehmen:</w:t>
      </w:r>
    </w:p>
    <w:p>
      <w:pPr>
        <w:ind w:left="420"/>
      </w:pPr>
      <w:r>
        <w:t xml:space="preserve">1. Planen, Koordinieren und Unterweisen tierpflegerischer Tätigkeiten von Mitarbeitern und Mitarbeiterinnen;</w:t>
      </w:r>
    </w:p>
    <w:p>
      <w:pPr>
        <w:ind w:left="420"/>
      </w:pPr>
      <w:r>
        <w:t xml:space="preserve">2. Mitwirken an Entscheidungsprozessen bei der Planung von Baumaßnahmen, technischen Einrichtungen und Anlagen; Einrichten von Arbeitsstätten; Gestalten von Arbeitsplätzen; Veranlassen der Instandhaltung und Verbesserung der Betriebsmittel; Ergreifen von Maßnahmen zur Vermeidung und Behebung von Betriebsstörungen;</w:t>
      </w:r>
    </w:p>
    <w:p>
      <w:pPr>
        <w:ind w:left="420"/>
      </w:pPr>
      <w:r>
        <w:t xml:space="preserve">3. Mitwirken bei Stellenbesetzungen; Planen des Personaleinsatzes; Planen, Koordinieren und Kontrollieren von Arbeitsabläufen, insbesondere im Hinblick auf Zeitmanagement und kostenbewusstes Handeln; Überwachen der Kostenentwicklung; Beschaffen, Lagern und Disponieren von Material und Betriebsmitteln; Gewährleisten der Einhaltung von Arbeitssicherheits-, Umwelt- und Gesundheitsvorschriften sowie fachbezogener Rechtsvorschriften; Mitwirken bei der Entwicklung von Qualitätsstandards, Anwenden und Gewährleisten ihrer Einhaltung; Koordinieren der Zusammenarbeit mit anderen Arbeitsbereichen und übergeordneten Stellen; Organisieren und Optimieren von Kundenkontakten;</w:t>
      </w:r>
    </w:p>
    <w:p>
      <w:pPr>
        <w:ind w:left="420"/>
      </w:pPr>
      <w:r>
        <w:t xml:space="preserve">4. Führen von Mitarbeitern und Mitarbeiterinnen und Fördern ihrer Motivation entsprechend den Unternehmenszielen; Fördern von Kooperation und Kommunikation zwischen und mit den Mitarbeitern und Mitarbeiterinnen; Beherrschen von Kommunikation und Konfliktmanagement; Delegieren von Aufgaben unter Berücksichtigung der jeweiligen Qualifikation, Leistungsfähigkeit und Eignung; Verantworten der Ausbildung zugeteilter Auszubildender; Einführen neuer Mitarbeiter und Mitarbeiterinnen in ihren Arbeitsbereich; Beurteilen von Einzelnen und Gruppen; Fördern systematischer Weiterbildung und Personalentwicklung.</w:t>
      </w:r>
    </w:p>
    <w:p>
      <w:r>
        <w:t xml:space="preserve">(3) Die erfolgreich abgelegte Prüfung führt zum anerkannten Abschluss „Geprüfter Tierpflegemeister/Geprüfte Tierpflegemeisterin“.</w:t>
      </w:r>
    </w:p>
    <w:p>
      <w:r>
        <w:rPr>
          <w:color w:val="555555"/>
          <w:sz w:val="17"/>
        </w:rPr>
        <w:t xml:space="preserve">Zitiervorschlag: § 1 TierpflMstrV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https://recht.nulegal.eu/gesetze/TierpflMstrV%202009/1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