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TierZOV 2009 — Zuchtbescheinigung und Herkunftsbescheinigung</w:t>
      </w:r>
    </w:p>
    <w:p>
      <w:r>
        <w:rPr>
          <w:color w:val="555555"/>
          <w:sz w:val="18"/>
        </w:rPr>
        <w:t xml:space="preserve">Tierzuchtorganisationsverordnung</w:t>
      </w:r>
    </w:p>
    <w:p>
      <w:r>
        <w:rPr>
          <w:color w:val="555555"/>
          <w:sz w:val="18"/>
        </w:rPr>
        <w:t xml:space="preserve">Historische Fassung: Stand 10.06.2019 bis 22.07.2021. Dies ist nicht die aktuelle Fassung.</w:t>
      </w:r>
    </w:p>
    <w:p>
      <w:r>
        <w:t xml:space="preserve">(1) Eine Zuchtbescheinigung für ein Zuchttier muss über die in Anlage 4 Spalte 2 des Tierzuchtgesetzes bezeichneten Anforderungen hinaus</w:t>
      </w:r>
    </w:p>
    <w:p>
      <w:pPr>
        <w:ind w:left="420"/>
      </w:pPr>
      <w:r>
        <w:t xml:space="preserve">1. die Bezeichnung der Abteilung nach § 2 Abs. 1 Nr. 10 oder 11 und,</w:t>
      </w:r>
    </w:p>
    <w:p>
      <w:pPr>
        <w:ind w:left="420"/>
      </w:pPr>
      <w:r>
        <w:t xml:space="preserve">2. soweit es sich um ein Zuchttier handelt, welches in einer besonderen Abteilung eingetragen ist, die Überschrift: „Zuchtbescheinigung für ein in einer besonderen Abteilung eingetragenes Zuchttier“</w:t>
      </w:r>
    </w:p>
    <w:p>
      <w:r>
        <w:t xml:space="preserve">enthalten.</w:t>
      </w:r>
    </w:p>
    <w:p>
      <w:r>
        <w:t xml:space="preserve">(2) Abweichend von den in Anlage 4 Spalte 2 des Tierzuchtgesetzes bezeichneten Anforderungen kann bei Zucht- oder Herkunftsbescheinigungen für Zuchttiere, die nicht im innergemeinschaftlichen Handel oder Handel mit Drittländern Verwendung finden, auf die Unterschrift verzichtet werden, sofern die Zucht- oder Herkunftsbescheinigung in einem automatisierten Verfahren ausgestellt, als solche gekennzeichnet und zur Sicherung der Identität mit einer Registriernummer versehen wird.</w:t>
      </w:r>
    </w:p>
    <w:p>
      <w:r>
        <w:t xml:space="preserve">(3) Eine Zucht- oder Herkunftsbescheinigung für Samen, Eizellen oder Embryonen darf eine Besamungsstation oder Embryo-Entnahmeeinheit nur ausstellen, nachdem die Zuchtorganisation, in deren Zuchtbuch oder Zuchtregister das Spendertier eingetragen ist, ihr die neueste Zucht- oder Herkunftsbescheinigung oder die Abschrift der neuesten Zucht- oder Herkunftsbescheinigung für das Spendertier oder die Spendertiere ausgestellt hat.</w:t>
      </w:r>
    </w:p>
    <w:p>
      <w:r>
        <w:rPr>
          <w:color w:val="555555"/>
          <w:sz w:val="17"/>
        </w:rPr>
        <w:t xml:space="preserve">Zitiervorschlag: § 7 TierZOV 2009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https://recht.nulegal.eu/gesetze/TierZOV%202009/7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