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TierZG 2019 — Bußgeldvorschriften</w:t>
      </w:r>
    </w:p>
    <w:p>
      <w:r>
        <w:rPr>
          <w:color w:val="555555"/>
          <w:sz w:val="18"/>
        </w:rPr>
        <w:t xml:space="preserve">Tierzuchtgesetz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ohne Zustimmung nach § 4 Absatz 4 Satz 2 eine Änderung vollzieht,</w:t>
      </w:r>
    </w:p>
    <w:p>
      <w:pPr>
        <w:ind w:left="420"/>
      </w:pPr>
      <w:r>
        <w:t xml:space="preserve">2. ohne Anerkennung nach § 4 Absatz 5 als anerkannter Zuchtverband oder anerkanntes Zuchtunternehmen auftritt,</w:t>
      </w:r>
    </w:p>
    <w:p>
      <w:pPr>
        <w:ind w:left="420"/>
      </w:pPr>
      <w:r>
        <w:t xml:space="preserve">3. einer mit einer Anerkennung nach § 4 Absatz 5 verbundenen vollziehbaren Auflage zuwiderhandelt,</w:t>
      </w:r>
    </w:p>
    <w:p>
      <w:pPr>
        <w:ind w:left="420"/>
      </w:pPr>
      <w:r>
        <w:t xml:space="preserve">4. ohne Genehmigung nach § 5 Absatz 1 ein Zuchtprogramm durchführt,</w:t>
      </w:r>
    </w:p>
    <w:p>
      <w:pPr>
        <w:ind w:left="420"/>
      </w:pPr>
      <w:r>
        <w:t xml:space="preserve">5. einer mit einer Genehmigung nach § 5 Absatz 1 verbundenen vollziehbaren Auflage zuwiderhandelt,</w:t>
      </w:r>
    </w:p>
    <w:p>
      <w:pPr>
        <w:ind w:left="420"/>
      </w:pPr>
      <w:r>
        <w:t xml:space="preserve">6. einer Rechtsverordnung nach § 11 Satz 1 Nummer 3, § 19 Absatz 1 Nummer 3 oder § 20 oder einer vollziehbaren Anordnung aufgrund einer solchen Rechtsverordnung zuwiderhandelt, soweit die Rechtsverordnung für einen bestimmten Tatbestand auf diese Bußgeldvorschrift verweist,</w:t>
      </w:r>
    </w:p>
    <w:p>
      <w:pPr>
        <w:ind w:left="420"/>
      </w:pPr>
      <w:r>
        <w:t xml:space="preserve">7. einer vollziehbaren Anordnung nach</w:t>
      </w:r>
    </w:p>
    <w:p>
      <w:pPr>
        <w:ind w:left="780"/>
      </w:pPr>
      <w:r>
        <w:t xml:space="preserve">a) § 10 Absatz 1 Satz 2 oder</w:t>
      </w:r>
    </w:p>
    <w:p>
      <w:pPr>
        <w:ind w:left="780"/>
      </w:pPr>
      <w:r>
        <w:t xml:space="preserve">b) § 22 Absatz 2 Satz 2</w:t>
      </w:r>
    </w:p>
    <w:p>
      <w:pPr>
        <w:ind w:left="420"/>
      </w:pPr>
      <w:r>
        <w:t xml:space="preserve">zuwiderhandelt,</w:t>
      </w:r>
    </w:p>
    <w:p>
      <w:pPr>
        <w:ind w:left="420"/>
      </w:pPr>
      <w:r>
        <w:t xml:space="preserve">8. entgegen § 13 Absatz 4 oder § 16 Absatz 4 ein Tier, Eizellen oder Embryonen anbietet, abgibt, handelt oder vermittelt,</w:t>
      </w:r>
    </w:p>
    <w:p>
      <w:pPr>
        <w:ind w:left="420"/>
      </w:pPr>
      <w:r>
        <w:t xml:space="preserve">9. entgegen § 13 Absatz 5 eine Kopie der Tierzuchtbescheinigung nicht oder nicht mindestens drei Jahre aufbewahrt,</w:t>
      </w:r>
    </w:p>
    <w:p>
      <w:pPr>
        <w:ind w:left="420"/>
      </w:pPr>
      <w:r>
        <w:t xml:space="preserve">10. entgegen § 13 Absatz 6 eine Kopie der Tierzuchtbescheinigung oder einen Deckschein nicht, nicht richtig, nicht vollständig oder nicht rechtzeitig aushändigt,</w:t>
      </w:r>
    </w:p>
    <w:p>
      <w:pPr>
        <w:ind w:left="420"/>
      </w:pPr>
      <w:r>
        <w:t xml:space="preserve">11. entgegen § 14 Absatz 1 Satz 1 Nummer 1 oder 2, auch in Verbindung mit Satz 2, oder Nummer 3 oder § 16 Absatz 1 Satz 1 Nummer 1 oder 2, auch in Verbindung mit Satz 2, oder Nummer 3 Samen, Eizellen oder Embryonen anbietet oder abgibt,</w:t>
      </w:r>
    </w:p>
    <w:p>
      <w:pPr>
        <w:ind w:left="420"/>
      </w:pPr>
      <w:r>
        <w:t xml:space="preserve">12. entgegen § 14 Absatz 2 Satz 1 oder § 16 Absatz 2 Satz 1 Samen, Eizellen oder Embryonen abgibt,</w:t>
      </w:r>
    </w:p>
    <w:p>
      <w:pPr>
        <w:ind w:left="420"/>
      </w:pPr>
      <w:r>
        <w:t xml:space="preserve">13. entgegen § 14 Absatz 3 Satz 1 oder § 16 Absatz 3 Satz 1 nicht sicherstellt, dass die Samen, Eizellen oder Embryonen dort genannte Anforderungen erfüllen,</w:t>
      </w:r>
    </w:p>
    <w:p>
      <w:pPr>
        <w:ind w:left="420"/>
      </w:pPr>
      <w:r>
        <w:t xml:space="preserve">14. entgegen § 15 Absatz 1 Samen verwendet,</w:t>
      </w:r>
    </w:p>
    <w:p>
      <w:pPr>
        <w:ind w:left="420"/>
      </w:pPr>
      <w:r>
        <w:t xml:space="preserve">15. entgegen § 15 Absatz 2 Satz 1 als Besamungsbeauftragter tätig wird,</w:t>
      </w:r>
    </w:p>
    <w:p>
      <w:pPr>
        <w:ind w:left="420"/>
      </w:pPr>
      <w:r>
        <w:t xml:space="preserve">16. entgegen § 15 Absatz 2 Satz 2 Samen einsetzt,</w:t>
      </w:r>
    </w:p>
    <w:p>
      <w:pPr>
        <w:ind w:left="420"/>
      </w:pPr>
      <w:r>
        <w:t xml:space="preserve">17. entgegen § 15 Absatz 3 Satz 1, § 17 Absatz 2 Satz 1 oder § 18 Absatz 8, jeweils auch in Verbindung mit einer Rechtsverordnung nach § 19 Absatz 1 Nummer 1, eine Aufzeichnung nicht, nicht richtig, nicht vollständig oder nicht rechtzeitig macht,</w:t>
      </w:r>
    </w:p>
    <w:p>
      <w:pPr>
        <w:ind w:left="420"/>
      </w:pPr>
      <w:r>
        <w:t xml:space="preserve">18. entgegen § 15 Absatz 3 Satz 4 oder § 17 Absatz 2 Satz 4, jeweils auch in Verbindung mit einer Rechtsverordnung nach § 19 Absatz 1 Nummer 1, eine Aufzeichnung nicht oder nicht mindestens drei Jahre aufbewahrt,</w:t>
      </w:r>
    </w:p>
    <w:p>
      <w:pPr>
        <w:ind w:left="420"/>
      </w:pPr>
      <w:r>
        <w:t xml:space="preserve">19. entgegen § 15 Absatz 4 Satz 2 eine Tierzuchtbescheinigung nicht, nicht richtig, nicht vollständig oder nicht rechtzeitig aushändigt oder eine Tierzuchtbescheinigung oder dort genannte Daten nicht, nicht richtig, nicht vollständig oder nicht rechtzeitig übermittelt,</w:t>
      </w:r>
    </w:p>
    <w:p>
      <w:pPr>
        <w:ind w:left="420"/>
      </w:pPr>
      <w:r>
        <w:t xml:space="preserve">20. entgegen § 16 Absatz 5 Eizellen oder Embryonen gewinnt oder behandelt,</w:t>
      </w:r>
    </w:p>
    <w:p>
      <w:pPr>
        <w:ind w:left="420"/>
      </w:pPr>
      <w:r>
        <w:t xml:space="preserve">21. entgegen § 17 Absatz 1 Satz 1 Embryonen überträgt,</w:t>
      </w:r>
    </w:p>
    <w:p>
      <w:pPr>
        <w:ind w:left="420"/>
      </w:pPr>
      <w:r>
        <w:t xml:space="preserve">22. ohne Erlaubnis nach § 18 Absatz 1 Satz 1 eine Besamungsstation oder eine Embryo-Entnahmeeinheit betreibt,</w:t>
      </w:r>
    </w:p>
    <w:p>
      <w:pPr>
        <w:ind w:left="420"/>
      </w:pPr>
      <w:r>
        <w:t xml:space="preserve">23. einer mit einer Erlaubnis nach § 18 Absatz 1 Satz 1 verbundenen vollziehbaren Auflage zuwiderhandelt,</w:t>
      </w:r>
    </w:p>
    <w:p>
      <w:pPr>
        <w:ind w:left="420"/>
      </w:pPr>
      <w:r>
        <w:t xml:space="preserve">24. einer mit einer Genehmigung nach § 18 Absatz 9 verbundenen vollziehbaren Auflage zuwiderhandelt,</w:t>
      </w:r>
    </w:p>
    <w:p>
      <w:pPr>
        <w:ind w:left="420"/>
      </w:pPr>
      <w:r>
        <w:t xml:space="preserve">25. entgegen § 22 Absatz 3 Satz 1 eine Auskunft nicht, nicht richtig, nicht vollständig oder nicht rechtzeitig erteilt oder eine Unterlage nicht, nicht richtig, nicht vollständig oder nicht rechtzeitig vorlegt oder</w:t>
      </w:r>
    </w:p>
    <w:p>
      <w:pPr>
        <w:ind w:left="420"/>
      </w:pPr>
      <w:r>
        <w:t xml:space="preserve">26. entgegen § 22 Absatz 4 Satz 2 eine Maßnahme nicht duldet, eine Unterlage nicht, nicht richtig, nicht vollständig oder nicht rechtzeitig vorlegt oder ein Tier nicht, nicht richtig oder nicht rechtzeitig vorführt.</w:t>
      </w:r>
    </w:p>
    <w:p>
      <w:r>
        <w:t xml:space="preserve">(2) Ordnungswidrig handelt, wer gegen die Verordnung (EU) 2016/1012 des Europäischen Parlaments und des Rates vom 8. Juni 2016 über die Tierzucht- und Abstammungsbestimmungen für die Zucht, den Handel und die Verbringung in die Union von reinrassigen Zuchttieren und Hybridzuchtschweinen sowie deren Zuchtmaterial und zur Änderung der Verordnung (EU) Nr. 652/2014, der Richtlinien des Rates 89/608/EWG und 90/425/EWG sowie zur Aufhebung einiger Rechtsakte im Bereich der Tierzucht („Tierzuchtverordnung“) (ABl. L 171 vom 29.6.2016, S. 66) verstößt, indem er vorsätzlich oder fahrlässig</w:t>
      </w:r>
    </w:p>
    <w:p>
      <w:pPr>
        <w:ind w:left="420"/>
      </w:pPr>
      <w:r>
        <w:t xml:space="preserve">1. entgegen Artikel 28 Absatz 1 eine Unterlage nicht, nicht richtig, nicht vollständig oder nicht rechtzeitig vorlegt oder</w:t>
      </w:r>
    </w:p>
    <w:p>
      <w:pPr>
        <w:ind w:left="420"/>
      </w:pPr>
      <w:r>
        <w:t xml:space="preserve">2. einer vollziehbaren Anordnung nach Artikel 47 Absatz 1 Satz 3 Buchstabe a, b oder c zuwiderhandelt.</w:t>
      </w:r>
    </w:p>
    <w:p>
      <w:r>
        <w:t xml:space="preserve">(3) Die Ordnungswidrigkeit kann in den Fällen des Absatzes 1 Nummer 2, 4, 6, 7 Buchstabe b, Nummer 8, 11 bis 16, 20, 21 und 22 und des Absatzes 2 Nummer 2 mit einer Geldbuße bis zu fünfzigtausend Euro, in den übrigen Fällen mit einer Geldbuße bis zu zwanzigtausend Euro geahndet werden.</w:t>
      </w:r>
    </w:p>
    <w:p>
      <w:r>
        <w:rPr>
          <w:color w:val="555555"/>
          <w:sz w:val="17"/>
        </w:rPr>
        <w:t xml:space="preserve">Zitiervorschlag: § 23 TierZG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https://recht.nulegal.eu/gesetze/TierZG%202019/23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TierZG 2019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