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TierZDV — Kennzeichnungsnummer der nationalen Embryo-Entnahmeeinheit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Mit der Erlaubnis nach § 18 Absatz 1 Satz 1 des Tierzuchtgesetzes erteilt die zuständige Behörde der nationalen Embryo-Entnahmeeinheit eine Kennzeichnungsnummer der von ihr gewonnenen Embryonen. Diese Nummer besteht aus</w:t>
      </w:r>
    </w:p>
    <w:p>
      <w:pPr>
        <w:ind w:left="420"/>
      </w:pPr>
      <w:r>
        <w:t xml:space="preserve">1. den zwei Buchstaben der Landeskennzeichnung des Landes, in dem die zuständige Behörde gelegen ist, gefolgt von</w:t>
      </w:r>
    </w:p>
    <w:p>
      <w:pPr>
        <w:ind w:left="420"/>
      </w:pPr>
      <w:r>
        <w:t xml:space="preserve">2. dem Buchstaben E und</w:t>
      </w:r>
    </w:p>
    <w:p>
      <w:pPr>
        <w:ind w:left="420"/>
      </w:pPr>
      <w:r>
        <w:t xml:space="preserve">3. einem Buchstaben für die jeweilige Tierart der nationalen Embryo-Entnahmeeinheit</w:t>
      </w:r>
    </w:p>
    <w:p>
      <w:pPr>
        <w:ind w:left="780"/>
      </w:pPr>
      <w:r>
        <w:t xml:space="preserve">a) im Falle von Rindern der Buchstabe R,</w:t>
      </w:r>
    </w:p>
    <w:p>
      <w:pPr>
        <w:ind w:left="780"/>
      </w:pPr>
      <w:r>
        <w:t xml:space="preserve">b) im Falle von Schweinen der Buchstabe S,</w:t>
      </w:r>
    </w:p>
    <w:p>
      <w:pPr>
        <w:ind w:left="780"/>
      </w:pPr>
      <w:r>
        <w:t xml:space="preserve">c) im Falle von Equiden der Buchstabe E und</w:t>
      </w:r>
    </w:p>
    <w:p>
      <w:pPr>
        <w:ind w:left="780"/>
      </w:pPr>
      <w:r>
        <w:t xml:space="preserve">d) im Falle von Schafen und Ziegen der Buchstabe Z,</w:t>
      </w:r>
    </w:p>
    <w:p>
      <w:pPr>
        <w:ind w:left="420"/>
      </w:pPr>
      <w:r>
        <w:t xml:space="preserve">4. sowie einer Folge von vier Ziffern.</w:t>
      </w:r>
    </w:p>
    <w:p>
      <w:r>
        <w:rPr>
          <w:color w:val="555555"/>
          <w:sz w:val="17"/>
        </w:rPr>
        <w:t xml:space="preserve">Zitiervorschlag: § 19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