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TierZDV — Prüfeinsatz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(1) Ein Zuchtverband hat sicherzustellen, dass Prüfsamen nur zur Besamung von Tieren eingesetzt wird,</w:t>
      </w:r>
    </w:p>
    <w:p>
      <w:pPr>
        <w:ind w:left="420"/>
      </w:pPr>
      <w:r>
        <w:t xml:space="preserve">1. die im Zuchtbuch des Zuchtverbandes eingetragen sind, der den Prüfeinsatz durchführt, oder</w:t>
      </w:r>
    </w:p>
    <w:p>
      <w:pPr>
        <w:ind w:left="420"/>
      </w:pPr>
      <w:r>
        <w:t xml:space="preserve">2. die nicht im Zuchtbuch nach Nummer 1 eingetragen sind, soweit deren Nachkommen einer Leistungsprüfung unterzogen werden</w:t>
      </w:r>
    </w:p>
    <w:p>
      <w:pPr>
        <w:ind w:left="780"/>
      </w:pPr>
      <w:r>
        <w:t xml:space="preserve">a) vom Zuchtverband, der den Prüfeinsatz durchführt, oder</w:t>
      </w:r>
    </w:p>
    <w:p>
      <w:pPr>
        <w:ind w:left="780"/>
      </w:pPr>
      <w:r>
        <w:t xml:space="preserve">b) auf Grund einer Rechtsverordnung nach § 9 Absatz 2 Satz 1 Nummer 1 des Tierzuchtgesetzes.</w:t>
      </w:r>
    </w:p>
    <w:p>
      <w:r>
        <w:t xml:space="preserve">(2) Der Zuchtverband beschreibt die Durchführung des Prüfeinsatzes in seinem Zuchtprogramm. Die Beschreibung enthält Angaben zur</w:t>
      </w:r>
    </w:p>
    <w:p>
      <w:pPr>
        <w:ind w:left="420"/>
      </w:pPr>
      <w:r>
        <w:t xml:space="preserve">1. Aufzeichnung und stichprobenweiser Überprüfung der väterlichen und mütterlichen Abstammung der Nachkommen aus dem Prüfeinsatz, sofern diese nicht aufgrund ihres Geschlechts von der Leistungsprüfung ausgeschlossen sind,</w:t>
      </w:r>
    </w:p>
    <w:p>
      <w:pPr>
        <w:ind w:left="420"/>
      </w:pPr>
      <w:r>
        <w:t xml:space="preserve">2. Verteilung des Prüfsamens und der beim Prüfeinsatz besamten Tiere über verschiedene Betriebe einschließlich des Vorhandenseins von Vergleichstieren innerhalb des jeweiligen Betriebes,</w:t>
      </w:r>
    </w:p>
    <w:p>
      <w:pPr>
        <w:ind w:left="420"/>
      </w:pPr>
      <w:r>
        <w:t xml:space="preserve">3. Anzahl der im Prüfeinsatz verwendeten Samenportionen je männlichem Prüftier und dazu, in welchem Zeitabschnitt der Prüfsamen abgegeben werden soll, sowie zur</w:t>
      </w:r>
    </w:p>
    <w:p>
      <w:pPr>
        <w:ind w:left="420"/>
      </w:pPr>
      <w:r>
        <w:t xml:space="preserve">4. möglichen Verwendung des Prüfsamens bei Tieren eines bestimmten Alters oder bestimmter Anzahl von Trächtigkeiten.</w:t>
      </w:r>
    </w:p>
    <w:p>
      <w:r>
        <w:t xml:space="preserve">Der Prüfeinsatz muss bei männlichen Zuchtrindern so durchgeführt werden, dass die für den Besamungseinsatz erforderlichen Mindestwerte für die Sicherheit der geschätzten Zuchtwerte nach Anhang III Teil 3 Nummer 7 der Verordnung (EU) 2016/1012 erreicht werden.</w:t>
      </w:r>
    </w:p>
    <w:p>
      <w:r>
        <w:t xml:space="preserve">(3) Der Zuchtverband hat vor Beginn des Prüfeinsatzes der am Sitz des Zuchtverbandes zuständigen Behörde das für den Prüfeinsatz vorgesehene männliche Zuchttier durch Vorlage der neuesten Tierzuchtbescheinigung anzuzeigen.</w:t>
      </w:r>
    </w:p>
    <w:p>
      <w:r>
        <w:t xml:space="preserve">(4) Der Zuchtverband hat die Verwendung des Prüfsamens nach Absatz 2 für jedes männliche Prüftier aufzuzeichnen. Spätestens zwölf Monate nach der ersten Besamung sind auch aufzuzeichnen:</w:t>
      </w:r>
    </w:p>
    <w:p>
      <w:pPr>
        <w:ind w:left="420"/>
      </w:pPr>
      <w:r>
        <w:t xml:space="preserve">1. die Registriernummern nach § 26 der Viehverkehrsverordnung,</w:t>
      </w:r>
    </w:p>
    <w:p>
      <w:pPr>
        <w:ind w:left="420"/>
      </w:pPr>
      <w:r>
        <w:t xml:space="preserve">2. die individuellen Kennnummern der besamten Tiere sowie</w:t>
      </w:r>
    </w:p>
    <w:p>
      <w:pPr>
        <w:ind w:left="420"/>
      </w:pPr>
      <w:r>
        <w:t xml:space="preserve">3. die entsprechenden Angaben zu den Nachkommen aus dem Prüfeinsatz, die nicht auf Grund ihres Geschlechts für die Leistungsprüfung ausgeschlossen sind.</w:t>
      </w:r>
    </w:p>
    <w:p>
      <w:r>
        <w:t xml:space="preserve">Die Aufzeichnungen sind vom Zuchtverband, der den Prüfeinsatz durchführt, innerhalb der von ihm festgelegten Frist für die Meldung der Besamungs- und Geburtsdaten vorzunehmen.</w:t>
      </w:r>
    </w:p>
    <w:p>
      <w:r>
        <w:rPr>
          <w:color w:val="555555"/>
          <w:sz w:val="17"/>
        </w:rPr>
        <w:t xml:space="preserve">Zitiervorschlag: § 16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