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TierSeuchSchBMV — Verbringen aus anderen Mitgliedstaaten</w:t>
      </w:r>
    </w:p>
    <w:p>
      <w:r>
        <w:rPr>
          <w:color w:val="555555"/>
          <w:sz w:val="18"/>
        </w:rPr>
        <w:t xml:space="preserve">Binnenmarkt-Tierseuchenschutzverordnung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Schafe und Ziegen dürfen, vorbehaltlich des Absatzes 2, aus anderen Mitgliedstaaten nur verbracht werden, wenn sie von einer Bescheinigung nach § 8 Abs. 1 Satz 1 begleitet sind, die längstens sechs Tage nach dem Ausstallen der Tiere ausgestellt worden ist. Im Falle eines Transports der Tiere auf See verlängert sich der Zeitraum nach Satz 1 um die Dauer des Seetransports.</w:t>
      </w:r>
    </w:p>
    <w:p>
      <w:r>
        <w:t xml:space="preserve">(2) Schlachtklauentiere und -einhufer dürfen aus einem anderen Mitgliedstaat nur unmittelbar</w:t>
      </w:r>
    </w:p>
    <w:p>
      <w:pPr>
        <w:ind w:left="420"/>
      </w:pPr>
      <w:r>
        <w:t xml:space="preserve">1. auf eine von der zuständigen Behörde zu diesem Zweck zugelassene Sammelstelle oder</w:t>
      </w:r>
    </w:p>
    <w:p>
      <w:pPr>
        <w:ind w:left="420"/>
      </w:pPr>
      <w:r>
        <w:t xml:space="preserve">2. in eine öffentliche oder von der zuständigen Behörde zu diesem Zweck zugelassene nichtöffentliche Schlachtstätte</w:t>
      </w:r>
    </w:p>
    <w:p>
      <w:r>
        <w:t xml:space="preserve">verbracht werden. Schlachtschafe und -ziegen dürfen auf eine Sammelstelle nach Satz 1 Nr. 1 nur verbracht werden, wenn die Tiere nicht bereits über eine in einem anderen Mitgliedstaat als dem Herkunftsmitgliedstaat gelegene Sammelstelle verbracht worden sind. Der Besitzer hat die Tiere nach Satz 1 Nr. 1 spätestens drei Werktage nach ihrer Ankunft in der Sammelstelle von der Sammelstelle in eine Schlachtstätte nach Satz 1 Nr. 2 zu verbringen und sie dort zu schlachten oder schlachten zu lassen; im Falle von Schlachtschafen oder -ziegen hat der Besitzer sicherzustellen, dass die Tiere spätestens fünf Tage nach ihrer Ankunft in der Sammelstelle nach Satz 1 Nr. 1 geschlachtet werden. Der Empfänger hat die Tiere nach Satz 1 Nr. 2 dort spätestens 72 Stunden nach ihrem Eintreffen zu schlachten oder schlachten zu lassen.</w:t>
      </w:r>
    </w:p>
    <w:p>
      <w:r>
        <w:t xml:space="preserve">(3) Eine nichtöffentliche Schlachtstätte darf nur zugelassen werden, wenn die seuchenhygienischen Voraussetzungen nach Anlage 6 erfüllt sind und sichergestellt ist, dass die Schlachttiere spätestens 72 Stunden nach ihrem Eintreffen geschlachtet werden.</w:t>
      </w:r>
    </w:p>
    <w:p>
      <w:r>
        <w:t xml:space="preserve">(4) Schlachtgeflügel darf aus einem anderen Mitgliedstaat nur unmittelbar in einen Geflügelschlachtbetrieb verbracht werden. Der Empfänger hat das Geflügel nach Satz 1 dort spätestens 72 Stunden nach seinem Eintreffen zu schlachten oder schlachten zu lassen.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13 TierSeuchSchBMV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https://recht.nulegal.eu/gesetze/TierSeuchSchBMV/13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