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TierSeuchAnzV — Anzeigepflichtige Tierseuchen</w:t>
      </w:r>
    </w:p>
    <w:p>
      <w:r>
        <w:rPr>
          <w:color w:val="555555"/>
          <w:sz w:val="18"/>
        </w:rPr>
        <w:t xml:space="preserve">Verordnung über anzeigepflichtige Tierseuchen</w:t>
      </w:r>
    </w:p>
    <w:p>
      <w:r>
        <w:rPr>
          <w:color w:val="555555"/>
          <w:sz w:val="18"/>
        </w:rPr>
        <w:t xml:space="preserve">Historische Fassung: Stand 21.04.2020 bis 14.03.2026. Dies ist nicht die aktuelle Fassung.</w:t>
      </w:r>
    </w:p>
    <w:p>
      <w:r>
        <w:t xml:space="preserve">Folgende Tierseuchen sind anzeigepflichtig:</w:t>
      </w:r>
    </w:p>
    <w:p>
      <w:pPr>
        <w:ind w:left="420"/>
      </w:pPr>
      <w:r>
        <w:t xml:space="preserve">1. Affenpocken,</w:t>
      </w:r>
    </w:p>
    <w:p>
      <w:pPr>
        <w:ind w:left="420"/>
      </w:pPr>
      <w:r>
        <w:t xml:space="preserve">1a. Afrikanische Pferdepest,</w:t>
      </w:r>
    </w:p>
    <w:p>
      <w:pPr>
        <w:ind w:left="420"/>
      </w:pPr>
      <w:r>
        <w:t xml:space="preserve">2. Afrikanische Schweinepest,</w:t>
      </w:r>
    </w:p>
    <w:p>
      <w:pPr>
        <w:ind w:left="420"/>
      </w:pPr>
      <w:r>
        <w:t xml:space="preserve">2a. Amerikanische Faulbrut,</w:t>
      </w:r>
    </w:p>
    <w:p>
      <w:pPr>
        <w:ind w:left="420"/>
      </w:pPr>
      <w:r>
        <w:t xml:space="preserve">3. Ansteckende Blutarmut der Einhufer,</w:t>
      </w:r>
    </w:p>
    <w:p>
      <w:pPr>
        <w:ind w:left="420"/>
      </w:pPr>
      <w:r>
        <w:t xml:space="preserve">3a. Ansteckende Blutarmut der Lachse,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Aujeszkysche Krankheit bei Hausrindern und Hausschweinen,</w:t>
      </w:r>
    </w:p>
    <w:p>
      <w:pPr>
        <w:ind w:left="420"/>
      </w:pPr>
      <w:r>
        <w:t xml:space="preserve">5a. Befall mit dem Kleinen Bienenbeutenkäfer (Aethina tumida),</w:t>
      </w:r>
    </w:p>
    <w:p>
      <w:pPr>
        <w:ind w:left="420"/>
      </w:pPr>
      <w:r>
        <w:t xml:space="preserve">5b. Befall mit der Tropilaelaps-Milbe,</w:t>
      </w:r>
    </w:p>
    <w:p>
      <w:pPr>
        <w:ind w:left="420"/>
      </w:pPr>
      <w:r>
        <w:t xml:space="preserve">6. Beschälseuche der Pferde,</w:t>
      </w:r>
    </w:p>
    <w:p>
      <w:pPr>
        <w:ind w:left="420"/>
      </w:pPr>
      <w:r>
        <w:t xml:space="preserve">7. Blauzungenkrankheit,</w:t>
      </w:r>
    </w:p>
    <w:p>
      <w:pPr>
        <w:ind w:left="420"/>
      </w:pPr>
      <w:r>
        <w:t xml:space="preserve">8. Bovine Herpesvirus Typ 1-Infektion (alle Formen),</w:t>
      </w:r>
    </w:p>
    <w:p>
      <w:pPr>
        <w:ind w:left="420"/>
      </w:pPr>
      <w:r>
        <w:t xml:space="preserve">8a. Bovine Virus Diarrhoe,</w:t>
      </w:r>
    </w:p>
    <w:p>
      <w:pPr>
        <w:ind w:left="420"/>
      </w:pPr>
      <w:r>
        <w:t xml:space="preserve">9. Brucellose der Rinder, Hausschweine, Schafe und Ziegen,</w:t>
      </w:r>
    </w:p>
    <w:p>
      <w:pPr>
        <w:ind w:left="420"/>
      </w:pPr>
      <w:r>
        <w:t xml:space="preserve">9a. Ebola-Virus-Infektion,</w:t>
      </w:r>
    </w:p>
    <w:p>
      <w:pPr>
        <w:ind w:left="420"/>
      </w:pPr>
      <w:r>
        <w:t xml:space="preserve">9b. Epizootische Hämorrhagie der Hirsche,</w:t>
      </w:r>
    </w:p>
    <w:p>
      <w:pPr>
        <w:ind w:left="420"/>
      </w:pPr>
      <w:r>
        <w:t xml:space="preserve">9c. Epizootische Hämatopoetische Nekrose,</w:t>
      </w:r>
    </w:p>
    <w:p>
      <w:pPr>
        <w:ind w:left="420"/>
      </w:pPr>
      <w:r>
        <w:t xml:space="preserve">9d. (weggefallen)</w:t>
      </w:r>
    </w:p>
    <w:p>
      <w:pPr>
        <w:ind w:left="420"/>
      </w:pPr>
      <w:r>
        <w:t xml:space="preserve">10. Enzootische Leukose der Rinder,</w:t>
      </w:r>
    </w:p>
    <w:p>
      <w:pPr>
        <w:ind w:left="420"/>
      </w:pPr>
      <w:r>
        <w:t xml:space="preserve">11. Geflügelpest,</w:t>
      </w:r>
    </w:p>
    <w:p>
      <w:pPr>
        <w:ind w:left="420"/>
      </w:pPr>
      <w:r>
        <w:t xml:space="preserve">12. Infektion mit Bonamia exitiosa,</w:t>
      </w:r>
    </w:p>
    <w:p>
      <w:pPr>
        <w:ind w:left="420"/>
      </w:pPr>
      <w:r>
        <w:t xml:space="preserve">12a. Infektion mit Bonamia ostreae,</w:t>
      </w:r>
    </w:p>
    <w:p>
      <w:pPr>
        <w:ind w:left="420"/>
      </w:pPr>
      <w:r>
        <w:t xml:space="preserve">12b. Infektion mit Marteilia refringens,</w:t>
      </w:r>
    </w:p>
    <w:p>
      <w:pPr>
        <w:ind w:left="420"/>
      </w:pPr>
      <w:r>
        <w:t xml:space="preserve">12c. Infektion mit Microcytos mackini,</w:t>
      </w:r>
    </w:p>
    <w:p>
      <w:pPr>
        <w:ind w:left="420"/>
      </w:pPr>
      <w:r>
        <w:t xml:space="preserve">12d. Infektion mit Perkinsus marinus,</w:t>
      </w:r>
    </w:p>
    <w:p>
      <w:pPr>
        <w:ind w:left="420"/>
      </w:pPr>
      <w:r>
        <w:t xml:space="preserve">12e. Infektion mit dem West-Nil-Virus bei einem Vogel oder Pferd,</w:t>
      </w:r>
    </w:p>
    <w:p>
      <w:pPr>
        <w:ind w:left="420"/>
      </w:pPr>
      <w:r>
        <w:t xml:space="preserve">12f. Infektiöse Epididymitis,</w:t>
      </w:r>
    </w:p>
    <w:p>
      <w:pPr>
        <w:ind w:left="420"/>
      </w:pPr>
      <w:r>
        <w:t xml:space="preserve">13. Infektiöse Hämatopoetische Nekrose der Salmoniden,</w:t>
      </w:r>
    </w:p>
    <w:p>
      <w:pPr>
        <w:ind w:left="420"/>
      </w:pPr>
      <w:r>
        <w:t xml:space="preserve">14. Koi Herpesvirus-Infektion der Karpfen,</w:t>
      </w:r>
    </w:p>
    <w:p>
      <w:pPr>
        <w:ind w:left="420"/>
      </w:pPr>
      <w:r>
        <w:t xml:space="preserve">15. Lumpy-skin-Krankheit (Dermatitis nodularis),</w:t>
      </w:r>
    </w:p>
    <w:p>
      <w:pPr>
        <w:ind w:left="420"/>
      </w:pPr>
      <w:r>
        <w:t xml:space="preserve">16. Lungenseuche der Rinder,</w:t>
      </w:r>
    </w:p>
    <w:p>
      <w:pPr>
        <w:ind w:left="420"/>
      </w:pPr>
      <w:r>
        <w:t xml:space="preserve">17. Maul- und Klauenseuche,</w:t>
      </w:r>
    </w:p>
    <w:p>
      <w:pPr>
        <w:ind w:left="420"/>
      </w:pPr>
      <w:r>
        <w:t xml:space="preserve">18. (weggefallen)</w:t>
      </w:r>
    </w:p>
    <w:p>
      <w:pPr>
        <w:ind w:left="420"/>
      </w:pPr>
      <w:r>
        <w:t xml:space="preserve">19. Milzbrand,</w:t>
      </w:r>
    </w:p>
    <w:p>
      <w:pPr>
        <w:ind w:left="420"/>
      </w:pPr>
      <w:r>
        <w:t xml:space="preserve">20. Newcastle-Krankheit,</w:t>
      </w:r>
    </w:p>
    <w:p>
      <w:pPr>
        <w:ind w:left="420"/>
      </w:pPr>
      <w:r>
        <w:t xml:space="preserve">20a. Niedrigpathogene aviäre Influenza bei einem gehaltenen Vogel,</w:t>
      </w:r>
    </w:p>
    <w:p>
      <w:pPr>
        <w:ind w:left="420"/>
      </w:pPr>
      <w:r>
        <w:t xml:space="preserve">21. Pest der kleinen Wiederkäuer,</w:t>
      </w:r>
    </w:p>
    <w:p>
      <w:pPr>
        <w:ind w:left="420"/>
      </w:pPr>
      <w:r>
        <w:t xml:space="preserve">21a. Pferdeenzephalomyelitis (alle Formen),</w:t>
      </w:r>
    </w:p>
    <w:p>
      <w:pPr>
        <w:ind w:left="420"/>
      </w:pPr>
      <w:r>
        <w:t xml:space="preserve">22. Pockenseuche der Schafe und Ziegen,</w:t>
      </w:r>
    </w:p>
    <w:p>
      <w:pPr>
        <w:ind w:left="420"/>
      </w:pPr>
      <w:r>
        <w:t xml:space="preserve">23. (weggefallen)</w:t>
      </w:r>
    </w:p>
    <w:p>
      <w:pPr>
        <w:ind w:left="420"/>
      </w:pPr>
      <w:r>
        <w:t xml:space="preserve">24. Rauschbrand der Rinder,</w:t>
      </w:r>
    </w:p>
    <w:p>
      <w:pPr>
        <w:ind w:left="420"/>
      </w:pPr>
      <w:r>
        <w:t xml:space="preserve">25. Rifttal-Fieber,</w:t>
      </w:r>
    </w:p>
    <w:p>
      <w:pPr>
        <w:ind w:left="420"/>
      </w:pPr>
      <w:r>
        <w:t xml:space="preserve">26. Rinderpest,</w:t>
      </w:r>
    </w:p>
    <w:p>
      <w:pPr>
        <w:ind w:left="420"/>
      </w:pPr>
      <w:r>
        <w:t xml:space="preserve">27. Rotz,</w:t>
      </w:r>
    </w:p>
    <w:p>
      <w:pPr>
        <w:ind w:left="420"/>
      </w:pPr>
      <w:r>
        <w:t xml:space="preserve">28. Salmonellose der Rinder,</w:t>
      </w:r>
    </w:p>
    <w:p>
      <w:pPr>
        <w:ind w:left="420"/>
      </w:pPr>
      <w:r>
        <w:t xml:space="preserve">29. Schweinepest,</w:t>
      </w:r>
    </w:p>
    <w:p>
      <w:pPr>
        <w:ind w:left="420"/>
      </w:pPr>
      <w:r>
        <w:t xml:space="preserve">30. (weggefallen)</w:t>
      </w:r>
    </w:p>
    <w:p>
      <w:pPr>
        <w:ind w:left="420"/>
      </w:pPr>
      <w:r>
        <w:t xml:space="preserve">31. (weggefallen)</w:t>
      </w:r>
    </w:p>
    <w:p>
      <w:pPr>
        <w:ind w:left="420"/>
      </w:pPr>
      <w:r>
        <w:t xml:space="preserve">32. Stomatitis vesicularis,</w:t>
      </w:r>
    </w:p>
    <w:p>
      <w:pPr>
        <w:ind w:left="420"/>
      </w:pPr>
      <w:r>
        <w:t xml:space="preserve">32a. Taura-Syndrom,</w:t>
      </w:r>
    </w:p>
    <w:p>
      <w:pPr>
        <w:ind w:left="420"/>
      </w:pPr>
      <w:r>
        <w:t xml:space="preserve">33. Tollwut,</w:t>
      </w:r>
    </w:p>
    <w:p>
      <w:pPr>
        <w:ind w:left="420"/>
      </w:pPr>
      <w:r>
        <w:t xml:space="preserve">34. Transmissible Spongiforme Enzephalopathie (alle Formen),</w:t>
      </w:r>
    </w:p>
    <w:p>
      <w:pPr>
        <w:ind w:left="420"/>
      </w:pPr>
      <w:r>
        <w:t xml:space="preserve">35. Trichomonadenseuche der Rinder,</w:t>
      </w:r>
    </w:p>
    <w:p>
      <w:pPr>
        <w:ind w:left="420"/>
      </w:pPr>
      <w:r>
        <w:t xml:space="preserve">36. Tuberkulose der Rinder (Mycobacterium bovis und Mycobacterium caprae),</w:t>
      </w:r>
    </w:p>
    <w:p>
      <w:pPr>
        <w:ind w:left="420"/>
      </w:pPr>
      <w:r>
        <w:t xml:space="preserve">37. Vesikuläre Schweinekrankheit,</w:t>
      </w:r>
    </w:p>
    <w:p>
      <w:pPr>
        <w:ind w:left="420"/>
      </w:pPr>
      <w:r>
        <w:t xml:space="preserve">38. Vibrionenseuche der Rinder,</w:t>
      </w:r>
    </w:p>
    <w:p>
      <w:pPr>
        <w:ind w:left="420"/>
      </w:pPr>
      <w:r>
        <w:t xml:space="preserve">39. Virale Hämorrhagische Septikämie der Salmoniden,</w:t>
      </w:r>
    </w:p>
    <w:p>
      <w:pPr>
        <w:ind w:left="420"/>
      </w:pPr>
      <w:r>
        <w:t xml:space="preserve">40. Weißpünktchenkrankheit der Krebstiere,</w:t>
      </w:r>
    </w:p>
    <w:p>
      <w:pPr>
        <w:ind w:left="420"/>
      </w:pPr>
      <w:r>
        <w:t xml:space="preserve">41. Yellowhead Disease.</w:t>
      </w:r>
    </w:p>
    <w:p>
      <w:r>
        <w:rPr>
          <w:color w:val="555555"/>
          <w:sz w:val="17"/>
        </w:rPr>
        <w:t xml:space="preserve">Zitiervorschlag: § 1 TierSeuchAnzV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https://recht.nulegal.eu/gesetze/TierSeuchAnzV/1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