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TierSchVersV — Tierversuchskommissionen</w:t>
      </w:r>
    </w:p>
    <w:p>
      <w:r>
        <w:rPr>
          <w:color w:val="555555"/>
          <w:sz w:val="18"/>
        </w:rPr>
        <w:t xml:space="preserve">Tierschutz-Versuchstierverordnung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Mehrheit der Mitglieder der nach § 15 Absatz 1 Satz 2 und Absatz 3 Satz 2 des Tierschutzgesetzes einzuberufenden Kommissionen muss die für die Beurteilung von Tierversuchen erforderlichen Fachkenntnisse der Veterinärmedizin, der Medizin oder einer naturwissenschaftlichen Fachrichtung haben.</w:t>
      </w:r>
    </w:p>
    <w:p>
      <w:r>
        <w:t xml:space="preserve">(2) In die Kommissionen nach § 15 Absatz 1 Satz 2 des Tierschutzgesetzes sind auch Mitglieder zu berufen, die auf Grund von Vorschlägen der Tierschutzorganisationen ausgewählt worden sind und auf Grund ihrer Erfahrungen zur Beurteilung von Tierschutzfragen geeignet sind; die Zahl dieser Mitglieder muss mindestens ein Drittel der Kommissionsmitglieder betragen.</w:t>
      </w:r>
    </w:p>
    <w:p>
      <w:r>
        <w:t xml:space="preserve">(3) In die Kommissionen nach § 15 Absatz 3 Satz 2 des Tierschutzgesetzes sollen auch Mitglieder berufen werden, die auf Grund von Vorschlägen der Tierschutzorganisationen ausgewählt worden sind und auf Grund ihrer Erfahrungen zur Beurteilung von Tierschutzfragen geeignet sind.</w:t>
      </w:r>
    </w:p>
    <w:p>
      <w:r>
        <w:rPr>
          <w:color w:val="555555"/>
          <w:sz w:val="17"/>
        </w:rPr>
        <w:t xml:space="preserve">Zitiervorschlag: § 42 TierSchVersV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https://recht.nulegal.eu/gesetze/TierSchVersV/42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