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TierSchVersV — Anforderungen an die Sachkunde</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Tierversuche an Wirbeltieren und Kopffüßern dürfen nur von Personen durchgeführt werden, die über die Kenntnisse und Fähigkeiten nach Anlage 1 Abschnitt 3 verfügen. Darüber hinaus dürfen Tierversuche nur</w:t>
      </w:r>
    </w:p>
    <w:p>
      <w:pPr>
        <w:ind w:left="420"/>
      </w:pPr>
      <w:r>
        <w:t xml:space="preserve">1. von Personen mit abgeschlossenem Hochschulstudium der Veterinärmedizin, der Medizin oder der Zahnmedizin,</w:t>
      </w:r>
    </w:p>
    <w:p>
      <w:pPr>
        <w:ind w:left="420"/>
      </w:pPr>
      <w:r>
        <w:t xml:space="preserve">2. von Personen mit abgeschlossenem naturwissenschaftlichen Hochschulstudium, sofern sie nachweislich die erforderlichen Kenntnisse und Fähigkeiten haben, oder</w:t>
      </w:r>
    </w:p>
    <w:p>
      <w:pPr>
        <w:ind w:left="420"/>
      </w:pPr>
      <w:r>
        <w:t xml:space="preserve">3. von Personen, die nachweislich im Rahmen einer abgeschlossenen Berufsausbildung die erforderlichen Kenntnisse und Fähigkeiten erworben haben,</w:t>
      </w:r>
    </w:p>
    <w:p>
      <w:r>
        <w:t xml:space="preserve">durchgeführt werden. Tierversuche mit operativen Eingriffen an Wirbeltieren dürfen unbeschadet des Satzes 1 nur</w:t>
      </w:r>
    </w:p>
    <w:p>
      <w:pPr>
        <w:ind w:left="420"/>
      </w:pPr>
      <w:r>
        <w:t xml:space="preserve">1. von Personen mit abgeschlossenem Hochschulstudium der Veterinärmedizin, der Medizin oder der Zahnmedizin oder</w:t>
      </w:r>
    </w:p>
    <w:p>
      <w:pPr>
        <w:ind w:left="420"/>
      </w:pPr>
      <w:r>
        <w:t xml:space="preserve">2. von Personen mit abgeschlossenem naturwissenschaftlichen Hochschulstudium oder einer Weiterbildung im Anschluss an ein naturwissenschaftliches Hochschulstudium, sofern sie nachweislich die erforderlichen Kenntnisse und Fähigkeiten haben,</w:t>
      </w:r>
    </w:p>
    <w:p>
      <w:r>
        <w:t xml:space="preserve">durchgeführt werden. Die Sätze 2 und 3 gelten nicht für Tierversuche nach § 7 Absatz 2 Satz 2 Nummer 1 des Tierschutzgesetzes, die nach bereits erprobten Verfahren vorgenommen werden. Die zuständige Behörde genehmigt Ausnahmen von den Sätzen 2 und 3, wenn der Nachweis der erforderlichen Kenntnisse und Fähigkeiten auf andere Weise erbracht ist.</w:t>
      </w:r>
    </w:p>
    <w:p>
      <w:r>
        <w:t xml:space="preserve">(2) Tierversuche, die Aus-, Fort- oder Weiterbildungszwecken dienen, dürfen abweichend von § 7 Absatz 1 Satz 4 des Tierschutzgesetzes und Absatz 1 Satz 1 bis 3 auch von Personen, die die dort genannten Anforderungen nicht erfüllen, durchgeführt werden, soweit dies in Anwesenheit und unter Aufsicht einer Person erfolgt, die die jeweiligen Anforderungen erfüllt.</w:t>
      </w:r>
    </w:p>
    <w:p>
      <w:r>
        <w:t xml:space="preserve">(3) Tierversuche dürfen nur durchgeführt werden, wenn die Personen, von denen das Versuchsvorhaben und die beabsichtigten Tierversuche geplant worden sind, über die hierfür erforderlichen Kenntnisse und Fähigkeiten einschließlich der Kenntnisse und Fähigkeiten nach Anlage 1 Abschnitt 3 verfügen und diese der zuständigen Behörde auf Verlangen nachweisen.</w:t>
      </w:r>
    </w:p>
    <w:p>
      <w:r>
        <w:rPr>
          <w:color w:val="555555"/>
          <w:sz w:val="17"/>
        </w:rPr>
        <w:t xml:space="preserve">Zitiervorschlag: § 16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