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TierSchNutztV — Ordnungswidrigkeiten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10.02.2021 (konsolidierte Textfassung, kein amtliches Inkrafttretensdatum)</w:t>
      </w:r>
    </w:p>
    <w:p>
      <w:r>
        <w:t xml:space="preserve">(1) Ordnungswidrig im Sinne des § 18 Abs. 1 Nr. 3 Buchstabe a des Tierschutzgesetzes handelt, wer vorsätzlich oder fahrlässig</w:t>
      </w:r>
    </w:p>
    <w:p>
      <w:pPr>
        <w:ind w:left="420"/>
      </w:pPr>
      <w:r>
        <w:t xml:space="preserve">1. entgegen § 4 Abs. 1 Satz 1 Nr. 2 oder § 11 Nr. 1 nicht sicherstellt, dass das Befinden der Tiere überprüft wird und tote Tiere entfernt werden,</w:t>
      </w:r>
    </w:p>
    <w:p>
      <w:pPr>
        <w:ind w:left="420"/>
      </w:pPr>
      <w:r>
        <w:t xml:space="preserve">2. entgegen § 4 Abs. 1 Satz 1 Nr. 3 oder § 35 Absatz 2 Satz 2 oder Satz 3 nicht sicherstellt, dass eine Maßnahme ergriffen oder ein Tierarzt hinzugezogen wird,</w:t>
      </w:r>
    </w:p>
    <w:p>
      <w:pPr>
        <w:ind w:left="420"/>
      </w:pPr>
      <w:r>
        <w:t xml:space="preserve">3. entgegen § 4 Abs. 1 Satz 1 Nr. 4 nicht sicherstellt, dass alle Tiere täglich mit Futter und Wasser in ausreichender Menge und Qualität versorgt sind,</w:t>
      </w:r>
    </w:p>
    <w:p>
      <w:pPr>
        <w:ind w:left="420"/>
      </w:pPr>
      <w:r>
        <w:t xml:space="preserve">4. entgegen § 4 Abs. 1 Satz 1 Nr. 5 nicht sicherstellt, dass eine dort genannte Einrichtung, ein Notstromaggregat oder eine Alarmanlage überprüft wird,</w:t>
      </w:r>
    </w:p>
    <w:p>
      <w:pPr>
        <w:ind w:left="420"/>
      </w:pPr>
      <w:r>
        <w:t xml:space="preserve">5. entgegen § 4 Abs. 1 Satz 1 Nr. 6 nicht sicherstellt, dass ein Mangel abgestellt oder eine Vorkehrung getroffen wird und der Mangel zu dem dort genannten Zeitpunkt behoben ist,</w:t>
      </w:r>
    </w:p>
    <w:p>
      <w:pPr>
        <w:ind w:left="420"/>
      </w:pPr>
      <w:r>
        <w:t xml:space="preserve">6. entgegen § 4 Abs. 1 Satz 1 Nr. 7 nicht sicherstellt, dass Vorsorge getroffen ist,</w:t>
      </w:r>
    </w:p>
    <w:p>
      <w:pPr>
        <w:ind w:left="420"/>
      </w:pPr>
      <w:r>
        <w:t xml:space="preserve">7. entgegen § 5 Satz 1 Nr. 2 einen Maulkorb verwendet,</w:t>
      </w:r>
    </w:p>
    <w:p>
      <w:pPr>
        <w:ind w:left="420"/>
      </w:pPr>
      <w:r>
        <w:t xml:space="preserve">8. entgegen § 5 Satz 1 Nr. 3 ein Kalb anbindet oder sonst festlegt,</w:t>
      </w:r>
    </w:p>
    <w:p>
      <w:pPr>
        <w:ind w:left="420"/>
      </w:pPr>
      <w:r>
        <w:t xml:space="preserve">9. entgegen § 6 Abs. 1 in Verbindung mit Abs. 2 Nr. 1 oder 2 Buchstabe a oder c, §§ 7, 8 Abs. 1 oder § 9 Abs. 1 Satz 1 oder Abs. 3 ein Kalb hält,</w:t>
      </w:r>
    </w:p>
    <w:p>
      <w:pPr>
        <w:ind w:left="420"/>
      </w:pPr>
      <w:r>
        <w:t xml:space="preserve">10. entgegen § 8 Abs. 2 Satz 1, § 9 Abs. 2 Satz 1 oder § 10 Abs. 1 Satz 1 oder Abs. 2 Kälber in Gruppen hält,</w:t>
      </w:r>
    </w:p>
    <w:p>
      <w:pPr>
        <w:ind w:left="420"/>
      </w:pPr>
      <w:r>
        <w:t xml:space="preserve">11. entgegen § 11 Nr. 3 nicht sicherstellt, dass der Eisengehalt der Milchaustauschertränke mindestens 30 Milligramm je Kilogramm beträgt oder eine ausreichende Eisenversorgung erfolgt,</w:t>
      </w:r>
    </w:p>
    <w:p>
      <w:pPr>
        <w:ind w:left="420"/>
      </w:pPr>
      <w:r>
        <w:t xml:space="preserve">12. entgegen § 11 Nr. 4 nicht sicherstellt, dass ein Kalb jederzeit Zugang zu Wasser hat,</w:t>
      </w:r>
    </w:p>
    <w:p>
      <w:pPr>
        <w:ind w:left="420"/>
      </w:pPr>
      <w:r>
        <w:t xml:space="preserve">13. entgegen § 11 Nr. 5 nicht sicherstellt, dass ein Kalb gefüttert wird,</w:t>
      </w:r>
    </w:p>
    <w:p>
      <w:pPr>
        <w:ind w:left="420"/>
      </w:pPr>
      <w:r>
        <w:t xml:space="preserve">14. entgegen § 11 Nr. 6 nicht sicherstellt, dass das dort genannte Futter angeboten wird,</w:t>
      </w:r>
    </w:p>
    <w:p>
      <w:pPr>
        <w:ind w:left="420"/>
      </w:pPr>
      <w:r>
        <w:t xml:space="preserve">15. entgegen § 11 Nr. 8 nicht sicherstellt, dass Anbindevorrichtungen überprüft und angepasst werden,</w:t>
      </w:r>
    </w:p>
    <w:p>
      <w:pPr>
        <w:ind w:left="420"/>
      </w:pPr>
      <w:r>
        <w:t xml:space="preserve">16. entgegen § 11 Nr. 9 Buchstabe a nicht sicherstellt, dass die dort genannte Beleuchtungsdauer und Lichtstärke gewährleistet ist,</w:t>
      </w:r>
    </w:p>
    <w:p>
      <w:pPr>
        <w:ind w:left="420"/>
      </w:pPr>
      <w:r>
        <w:t xml:space="preserve">17. entgegen § 13 Absatz 1 in Verbindung mit</w:t>
      </w:r>
    </w:p>
    <w:p>
      <w:pPr>
        <w:ind w:left="780"/>
      </w:pPr>
      <w:r>
        <w:t xml:space="preserve">a) § 13 Absatz 3 oder Absatz 5 Nummer 3, 6 oder 7 oder</w:t>
      </w:r>
    </w:p>
    <w:p>
      <w:pPr>
        <w:ind w:left="780"/>
      </w:pPr>
      <w:r>
        <w:t xml:space="preserve">b) § 13a Absatz 2 Satz 1, 4 oder 5, Absatz 4, Absatz 6 Nummer 2, Absatz 7 oder 8 Satz 1 oder 2</w:t>
      </w:r>
    </w:p>
    <w:p>
      <w:pPr>
        <w:ind w:left="420"/>
      </w:pPr>
      <w:r>
        <w:t xml:space="preserve">eine Legehenne hält,</w:t>
      </w:r>
    </w:p>
    <w:p>
      <w:pPr>
        <w:ind w:left="420"/>
      </w:pPr>
      <w:r>
        <w:t xml:space="preserve">18. entgegen § 14 Abs. 1 Nr. 1 nicht sicherstellt, dass Legehennen Zugang zu Tränkwasser haben,</w:t>
      </w:r>
    </w:p>
    <w:p>
      <w:pPr>
        <w:ind w:left="420"/>
      </w:pPr>
      <w:r>
        <w:t xml:space="preserve">19. entgegen § 14 Abs. 1 Nr. 3 nicht sicherstellt, dass eine Haltungseinrichtung gereinigt oder ein dort genannter Gegenstand desinfiziert wird,</w:t>
      </w:r>
    </w:p>
    <w:p>
      <w:pPr>
        <w:ind w:left="420"/>
      </w:pPr>
      <w:r>
        <w:t xml:space="preserve">20. entgegen § 14 Abs. 1 Nr. 4 nicht sicherstellt, dass nur dort genannte Legehennen eingestallt werden,</w:t>
      </w:r>
    </w:p>
    <w:p>
      <w:pPr>
        <w:ind w:left="420"/>
      </w:pPr>
      <w:r>
        <w:t xml:space="preserve">21. entgegen § 17 Absatz 1 ein Masthuhn hält,</w:t>
      </w:r>
    </w:p>
    <w:p>
      <w:pPr>
        <w:ind w:left="420"/>
      </w:pPr>
      <w:r>
        <w:t xml:space="preserve">21a. entgegen § 17 Absatz 7 nicht sicherstellt, dass die dort genannten Personen in den dort genannten Kenntnissen und Fertigkeiten angewiesen und angeleitet werden,</w:t>
      </w:r>
    </w:p>
    <w:p>
      <w:pPr>
        <w:ind w:left="420"/>
      </w:pPr>
      <w:r>
        <w:t xml:space="preserve">22. entgegen § 18 Absatz 1 Satz 1 Nummer 1, 3 oder Nummer 4 nicht sicherstellt, dass die Tränkevorrichtungen in der dort genannten Weise installiert und instand gehalten werden,</w:t>
      </w:r>
    </w:p>
    <w:p>
      <w:pPr>
        <w:ind w:left="420"/>
      </w:pPr>
      <w:r>
        <w:t xml:space="preserve">23. entgegen § 18 Absatz 2 Satz 1 Nummer 1 oder Nummer 2 nicht sicherstellt, dass die Fütterungseinrichtungen in der dort genannten Weise installiert und instand gehalten werden,</w:t>
      </w:r>
    </w:p>
    <w:p>
      <w:pPr>
        <w:ind w:left="420"/>
      </w:pPr>
      <w:r>
        <w:t xml:space="preserve">23a. entgegen § 19 Absatz 1 Satz 1 Nummer 4 nicht sicherstellt, dass die dort genannten Anforderungen an die Lichtintensität, die Ausleuchtung oder den Einfall natürlichen Tageslichtes eingehalten werden,</w:t>
      </w:r>
    </w:p>
    <w:p>
      <w:pPr>
        <w:ind w:left="420"/>
      </w:pPr>
      <w:r>
        <w:t xml:space="preserve">23b. entgegen § 19 Absatz 1 Satz 1 Nummer 5 nicht sicherstellt, dass das dort genannte Lichtprogramm betrieben wird,</w:t>
      </w:r>
    </w:p>
    <w:p>
      <w:pPr>
        <w:ind w:left="420"/>
      </w:pPr>
      <w:r>
        <w:t xml:space="preserve">24. entgegen § 19 Absatz 1 Satz 1 Nummer 6 nicht sicherstellt, dass Teile von Stallungen, Ausrüstungen oder Geräten gereinigt und desinfiziert werden,</w:t>
      </w:r>
    </w:p>
    <w:p>
      <w:pPr>
        <w:ind w:left="420"/>
      </w:pPr>
      <w:r>
        <w:t xml:space="preserve">25. entgegen § 19 Absatz 3 nicht sicherstellt, dass die Masthühnerbesatzdichte 39 kg/m2 nicht überschreitet,</w:t>
      </w:r>
    </w:p>
    <w:p>
      <w:pPr>
        <w:ind w:left="420"/>
      </w:pPr>
      <w:r>
        <w:t xml:space="preserve">26. entgegen § 19 Absatz 4 nicht sicherstellt, dass im Durchschnitt dreier aufeinander folgender Mastdurchgänge die Masthühnerbesatzdichte 35 kg/m2 nicht überschreitet,</w:t>
      </w:r>
    </w:p>
    <w:p>
      <w:pPr>
        <w:ind w:left="420"/>
      </w:pPr>
      <w:r>
        <w:t xml:space="preserve">27. entgegen § 19 Absatz 5 Satz 1 oder Absatz 6 Satz 1 Aufzeichnungen nicht, nicht richtig oder nicht vollständig fertigt,</w:t>
      </w:r>
    </w:p>
    <w:p>
      <w:pPr>
        <w:ind w:left="420"/>
      </w:pPr>
      <w:r>
        <w:t xml:space="preserve">28. entgegen § 19 Absatz 7 Satz 1 eine Aufzeichnung nicht oder nicht rechtzeitig vorlegt,</w:t>
      </w:r>
    </w:p>
    <w:p>
      <w:pPr>
        <w:ind w:left="420"/>
      </w:pPr>
      <w:r>
        <w:t xml:space="preserve">29. entgegen § 19 Absatz 7 Satz 2 eine Aufzeichnung nicht oder nicht mindestens 3 Jahre ab der Fertigung aufbewahrt,</w:t>
      </w:r>
    </w:p>
    <w:p>
      <w:pPr>
        <w:ind w:left="420"/>
      </w:pPr>
      <w:r>
        <w:t xml:space="preserve">29a. entgegen § 19 Absatz 9 Satz 1 die dort genannte Mitteilung nicht oder nicht rechtzeitig macht,</w:t>
      </w:r>
    </w:p>
    <w:p>
      <w:pPr>
        <w:ind w:left="420"/>
      </w:pPr>
      <w:r>
        <w:t xml:space="preserve">30. entgegen § 22 Absatz 1 in Verbindung mit Absatz 2 Satz 1 Nummer 1, 2 oder 4, Absatz 3 Nummer 1, 4, 5, 6 oder 8 oder Absatz 4 Satz 1, § 23 Absatz 1, § 24 Absatz 1, § 25, § 26 Absatz 4 Satz 1, § 28 Absatz 2 Nummer 1 oder 2, § 28 Absatz 2 Nummer 3 oder 5, jeweils in Verbindung mit § 29 Absatz 3 oder § 30 Absatz 8, oder § 30 Absatz 1 in Verbindung mit Absatz 2 Satz 1, 2 oder 3, Absatz 2b, Absatz 3, 5, 6 oder 7 Satz 2 ein Schwein hält,</w:t>
      </w:r>
    </w:p>
    <w:p>
      <w:pPr>
        <w:ind w:left="420"/>
      </w:pPr>
      <w:r>
        <w:t xml:space="preserve">31. entgegen § 26 Absatz 1 Nummer 1 nicht sicherstellt, dass ein Schwein jederzeit Zugang zu Beschäftigungsmaterial hat,</w:t>
      </w:r>
    </w:p>
    <w:p>
      <w:pPr>
        <w:ind w:left="420"/>
      </w:pPr>
      <w:r>
        <w:t xml:space="preserve">32. entgegen § 26 Absatz 1 Nummer 2 nicht sicherstellt, dass ein Schwein jederzeit Zugang zu Wasser hat,</w:t>
      </w:r>
    </w:p>
    <w:p>
      <w:pPr>
        <w:ind w:left="420"/>
      </w:pPr>
      <w:r>
        <w:t xml:space="preserve">33. entgegen § 26 Absatz 2 Satz 1 einen Stall nicht oder nicht richtig beleuchtet,</w:t>
      </w:r>
    </w:p>
    <w:p>
      <w:pPr>
        <w:ind w:left="420"/>
      </w:pPr>
      <w:r>
        <w:t xml:space="preserve">34. entgegen § 27 Absatz 1 Satz 1 ein Ferkel absetzt,</w:t>
      </w:r>
    </w:p>
    <w:p>
      <w:pPr>
        <w:ind w:left="420"/>
      </w:pPr>
      <w:r>
        <w:t xml:space="preserve">35. entgegen § 27 Absatz 2, auch in Verbindung mit § 28 Absatz 3, nicht sicherstellt, dass die dort genannte Temperatur nicht unterschritten wird,</w:t>
      </w:r>
    </w:p>
    <w:p>
      <w:pPr>
        <w:ind w:left="420"/>
      </w:pPr>
      <w:r>
        <w:t xml:space="preserve">36. entgegen § 29 Absatz 2 Satz 1 eine Bodenfläche nicht oder nicht richtig zur Verfügung stellt;</w:t>
      </w:r>
    </w:p>
    <w:p>
      <w:pPr>
        <w:ind w:left="420"/>
      </w:pPr>
      <w:r>
        <w:t xml:space="preserve">37. entgegen § 32 Absatz 1 in Verbindung mit Absatz 2 Satz 1, Absatz 3, Absatz 4 Satz 1, Absatz 5, 6, 7 oder Absatz 8 oder entgegen § 33 Absatz 1 in Verbindung mit Absatz 2, 3 Satz 2, Absatz 4 oder Absatz 5 oder entgegen § 34 Absatz 1 in Verbindung mit Absatz 2 Satz 2 oder Absatz 3 Nummer 1, 2, 3 oder Nummer 5, Absatz 4 oder Absatz 5 oder entgegen § 36 Absatz 1 Satz 1 ein Kaninchen hält,</w:t>
      </w:r>
    </w:p>
    <w:p>
      <w:pPr>
        <w:ind w:left="420"/>
      </w:pPr>
      <w:r>
        <w:t xml:space="preserve">38. entgegen § 33 Absatz 3 Satz 1 Nummer 1 oder entgegen § 34 Absatz 2 Satz 1 Nummer 1 nicht sicherstellt, dass eine dort genannte Bodenfläche zur Verfügung steht,</w:t>
      </w:r>
    </w:p>
    <w:p>
      <w:pPr>
        <w:ind w:left="420"/>
      </w:pPr>
      <w:r>
        <w:t xml:space="preserve">39. entgegen § 33 Absatz 3 Satz 1 Nummer 2 nicht sicherstellt, dass eine dort genannte vorgesehene Mindestfläche zur Verfügung steht,</w:t>
      </w:r>
    </w:p>
    <w:p>
      <w:pPr>
        <w:ind w:left="420"/>
      </w:pPr>
      <w:r>
        <w:t xml:space="preserve">40. entgegen § 33 Absatz 3 Satz 1 Nummer 3 oder entgegen § 34 Absatz 2 Satz 1 Nummer 2 nicht sicherstellt, dass eine Haltungseinrichtung die dort genannte Höhe aufweist,</w:t>
      </w:r>
    </w:p>
    <w:p>
      <w:pPr>
        <w:ind w:left="420"/>
      </w:pPr>
      <w:r>
        <w:t xml:space="preserve">41. entgegen § 35 Absatz 1 Nummer 1 nicht sicherstellt, dass ein Kaninchen jederzeit Zugang zu grob strukturiertem Raufutter und zu Nagematerial hat,</w:t>
      </w:r>
    </w:p>
    <w:p>
      <w:pPr>
        <w:ind w:left="420"/>
      </w:pPr>
      <w:r>
        <w:t xml:space="preserve">41a. entgegen § 35 Absatz 1 Nummer 4 nicht sicherstellt, dass während der Lichtstunden die Beleuchtungsstärke mindestens 40 Lux, in Kopfhöhe der Tiere gemessen, beträgt,</w:t>
      </w:r>
    </w:p>
    <w:p>
      <w:pPr>
        <w:ind w:left="420"/>
      </w:pPr>
      <w:r>
        <w:t xml:space="preserve">42. entgegen § 35 Absatz 1 Nummer 6 nicht sicherstellt, dass bei Verwendung künstlicher Beleuchtung die künstliche Beleuchtung für mindestens acht Stunden ununterbrochen während der Nacht zurückgeschaltet wird,</w:t>
      </w:r>
    </w:p>
    <w:p>
      <w:pPr>
        <w:ind w:left="420"/>
      </w:pPr>
      <w:r>
        <w:t xml:space="preserve">42a. entgegen § 35 Absatz 1 Nummer 7 nicht sicherstellt, dass die Dauer der ununterbrochenen Lichtstunden mit einer Stärke von mindestens 40 Lux mindestens acht Stunden beträgt,</w:t>
      </w:r>
    </w:p>
    <w:p>
      <w:pPr>
        <w:ind w:left="420"/>
      </w:pPr>
      <w:r>
        <w:t xml:space="preserve">42b. entgegen § 35 Absatz 2 Satz 1 nicht sicherstellt, dass die Kaninchen in der dort genannten Weise in Augenschein genommen werden,</w:t>
      </w:r>
    </w:p>
    <w:p>
      <w:pPr>
        <w:ind w:left="420"/>
      </w:pPr>
      <w:r>
        <w:t xml:space="preserve">43. entgegen § 35 Absatz 4 Satz 1, § 36 Absatz 4 Satz 1, auch in Verbindung mit § 37 Absatz 4, oder § 37 Absatz 5 Satz 1 oder Satz 2 eine Aufzeichnung nicht, nicht richtig oder nicht vollständig führt,</w:t>
      </w:r>
    </w:p>
    <w:p>
      <w:pPr>
        <w:ind w:left="420"/>
      </w:pPr>
      <w:r>
        <w:t xml:space="preserve">44. entgegen § 35 Absatz 5, auch in Verbindung mit § 37 Absatz 5 Satz 3, oder § 36 Absatz 4 Satz 2, auch in Verbindung mit § 37 Absatz 4, eine Aufzeichnung nicht oder nicht mindestens drei Jahre aufbewahrt oder nicht oder nicht rechtzeitig vorlegt,</w:t>
      </w:r>
    </w:p>
    <w:p>
      <w:pPr>
        <w:ind w:left="420"/>
      </w:pPr>
      <w:r>
        <w:t xml:space="preserve">44a. entgegen § 35a Absatz 1 ein Kaninchen hält,</w:t>
      </w:r>
    </w:p>
    <w:p>
      <w:pPr>
        <w:ind w:left="420"/>
      </w:pPr>
      <w:r>
        <w:t xml:space="preserve">44b. entgegen § 35 Absatz 7 nicht sicherstellt, dass eine dort genannte Person in den dort genannten Kenntnissen und Fertigkeiten angewiesen und angeleitet wird,</w:t>
      </w:r>
    </w:p>
    <w:p>
      <w:pPr>
        <w:ind w:left="420"/>
      </w:pPr>
      <w:r>
        <w:t xml:space="preserve">45. entgegen § 36 Absatz 3 Nummer 1, auch in Verbindung mit § 37 Absatz 4, eine Ursache nicht oder nicht rechtzeitig feststellen lässt,</w:t>
      </w:r>
    </w:p>
    <w:p>
      <w:pPr>
        <w:ind w:left="420"/>
      </w:pPr>
      <w:r>
        <w:t xml:space="preserve">45a. entgegen § 37 Absatz 1 eine Häsin besamt oder deckt oder</w:t>
      </w:r>
    </w:p>
    <w:p>
      <w:pPr>
        <w:ind w:left="420"/>
      </w:pPr>
      <w:r>
        <w:t xml:space="preserve">46. entgegen § 37 Absatz 2 Satz 1 ein Jungtier absetzt.</w:t>
      </w:r>
    </w:p>
    <w:p>
      <w:r>
        <w:t xml:space="preserve">(2) Ordnungswidrig im Sinne des § 18 Abs. 1 Nr. 3 Buchstabe b des Tierschutzgesetzes handelt, wer vorsätzlich oder fahrlässig entgegen § 4 Abs. 2 Satz 1 oder 3 auch in Verbindung mit § 14 Abs. 2 Satz 2, oder § 14 Abs. 2 Satz 1 eine Aufzeichnung nicht, nicht richtig, nicht vollständig oder nicht rechtzeitig macht, nicht oder nicht mindestens drei Jahre aufbewahrt oder nicht oder nicht rechtzeitig vorlegt.</w:t>
      </w:r>
    </w:p>
    <w:p>
      <w:r>
        <w:rPr>
          <w:color w:val="555555"/>
          <w:sz w:val="17"/>
        </w:rPr>
        <w:t xml:space="preserve">Zitiervorschlag: § 44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