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TierSchHuV — Anforderungen an das Halten im Freien</w:t>
      </w:r>
    </w:p>
    <w:p>
      <w:r>
        <w:rPr>
          <w:color w:val="555555"/>
          <w:sz w:val="18"/>
        </w:rPr>
        <w:t xml:space="preserve">Tierschutz-Hundeverordnung</w:t>
      </w:r>
    </w:p>
    <w:p>
      <w:r>
        <w:rPr>
          <w:color w:val="555555"/>
          <w:sz w:val="18"/>
        </w:rPr>
        <w:t xml:space="preserve">Stand: 01.01.2022 (konsolidierte Textfassung, kein amtliches Inkrafttretensdatum)</w:t>
      </w:r>
    </w:p>
    <w:p>
      <w:r>
        <w:t xml:space="preserve">(1) Wer einen Hund im Freien hält, hat dafür zu sorgen, dass dem Hund</w:t>
      </w:r>
    </w:p>
    <w:p>
      <w:pPr>
        <w:ind w:left="420"/>
      </w:pPr>
      <w:r>
        <w:t xml:space="preserve">1. eine Schutzhütte, die den Anforderungen des Absatzes 2 entspricht, und</w:t>
      </w:r>
    </w:p>
    <w:p>
      <w:pPr>
        <w:ind w:left="420"/>
      </w:pPr>
      <w:r>
        <w:t xml:space="preserve">2. außerhalb der Schutzhütte ein witterungsgeschützter, schattiger und wärmegedämmter Liegeplatz, der weich oder elastisch verformbar ist und der so beschaffen ist, dass der Hund in Seitenlage ausgestreckt liegen kann,</w:t>
      </w:r>
    </w:p>
    <w:p>
      <w:r>
        <w:t xml:space="preserve">zur Verfügung stehen. Während der Tätigkeiten, für die ein Hund ausgebildet wurde oder wird, hat die Betreuungsperson dafür zu sorgen, dass dem Hund während der Ruhezeiten ein witterungsgeschützter und wärmegedämmter Liegeplatz zur Verfügung steht.</w:t>
      </w:r>
    </w:p>
    <w:p>
      <w:r>
        <w:t xml:space="preserve">(2) Die Schutzhütte muss aus wärmedämmendem und gesundheitsunschädlichem Material hergestellt und so beschaffen sein, dass der Hund sich daran nicht verletzen und trocken liegen kann. Sie muss so bemessen sein, dass der Hund</w:t>
      </w:r>
    </w:p>
    <w:p>
      <w:pPr>
        <w:ind w:left="420"/>
      </w:pPr>
      <w:r>
        <w:t xml:space="preserve">1. sich darin verhaltensgerecht bewegen und ausgestreckt hinlegen kann sowie</w:t>
      </w:r>
    </w:p>
    <w:p>
      <w:pPr>
        <w:ind w:left="420"/>
      </w:pPr>
      <w:r>
        <w:t xml:space="preserve">2. den Innenraum mit seiner Körperwärme warm halten kann, sofern die Schutzhütte nicht beheizbar ist.</w:t>
      </w:r>
    </w:p>
    <w:p>
      <w:r>
        <w:t xml:space="preserve">(3) Abweichend von Absatz 1 dürfen Herdenschutzhunde während ihrer Tätigkeit oder ihrer Ausbildung zum Schutz von landwirtschaftlichen Nutztieren vor Beutegreifern im Freien gehalten werden, wenn</w:t>
      </w:r>
    </w:p>
    <w:p>
      <w:pPr>
        <w:ind w:left="420"/>
      </w:pPr>
      <w:r>
        <w:t xml:space="preserve">1. sichergestellt ist, dass jedem Herdenschutzhund ausreichend Schutz vor widrigen Witterungseinflüssen zur Verfügung steht, und</w:t>
      </w:r>
    </w:p>
    <w:p>
      <w:pPr>
        <w:ind w:left="420"/>
      </w:pPr>
      <w:r>
        <w:t xml:space="preserve">2. zeitweilig oder dauerhaft umzäunte Flächen, die mit Strom führenden Vorrichtungen zur Abwehr von Beutegreifern versehen sind, so bemessen sind, dass ein Herdenschutzhund mindestens sechs Meter Abstand zu diesen Vorrichtungen halten kann.</w:t>
      </w:r>
    </w:p>
    <w:p>
      <w:r>
        <w:t xml:space="preserve">Sofern die örtlichen Gegebenheiten die Einhaltung des Abstandes nach Satz 1 Nummer 2 nicht zulassen, genügt abweichend davon ein Abstand von vier Metern.</w:t>
      </w:r>
    </w:p>
    <w:p>
      <w:r>
        <w:rPr>
          <w:color w:val="555555"/>
          <w:sz w:val="17"/>
        </w:rPr>
        <w:t xml:space="preserve">Zitiervorschlag: § 4 TierSchHuV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https://recht.nulegal.eu/gesetze/TierSchHuV/4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