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TierSchHuV — Ausstellungsverbot</w:t>
      </w:r>
    </w:p>
    <w:p>
      <w:r>
        <w:rPr>
          <w:color w:val="555555"/>
          <w:sz w:val="18"/>
        </w:rPr>
        <w:t xml:space="preserve">Tierschutz-Hundeverordnung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Es ist verboten, Hunde auszustellen oder Ausstellungen mit Hunden zu veranstalten,</w:t>
      </w:r>
    </w:p>
    <w:p>
      <w:pPr>
        <w:ind w:left="420"/>
      </w:pPr>
      <w:r>
        <w:t xml:space="preserve">1. bei denen Körperteile, insbesondere Ohren oder Rute, tierschutzwidrig vollständig oder teilweise amputiert worden sind oder</w:t>
      </w:r>
    </w:p>
    <w:p>
      <w:pPr>
        <w:ind w:left="420"/>
      </w:pPr>
      <w:r>
        <w:t xml:space="preserve">2. bei denen erblich bedingt</w:t>
      </w:r>
    </w:p>
    <w:p>
      <w:pPr>
        <w:ind w:left="780"/>
      </w:pPr>
      <w:r>
        <w:t xml:space="preserve">a) Körperteile oder Organe für den artgemäßen Gebrauch fehlen oder untauglich oder umgestaltet sind und hierdurch Schmerzen, Leiden oder Schäden auftreten,</w:t>
      </w:r>
    </w:p>
    <w:p>
      <w:pPr>
        <w:ind w:left="780"/>
      </w:pPr>
      <w:r>
        <w:t xml:space="preserve">b) mit Leiden verbundene Verhaltensstörungen auftreten,</w:t>
      </w:r>
    </w:p>
    <w:p>
      <w:pPr>
        <w:ind w:left="780"/>
      </w:pPr>
      <w:r>
        <w:t xml:space="preserve">c) jeder artgemäße Kontakt mit Artgenossen bei ihnen selbst oder einem Artgenossen zu Schmerzen oder vermeidbaren Leiden oder Schäden führt oder</w:t>
      </w:r>
    </w:p>
    <w:p>
      <w:pPr>
        <w:ind w:left="780"/>
      </w:pPr>
      <w:r>
        <w:t xml:space="preserve">d) die Haltung nur unter Schmerzen oder vermeidbaren Leiden möglich ist oder zu Schäden führt.</w:t>
      </w:r>
    </w:p>
    <w:p>
      <w:r>
        <w:t xml:space="preserve">Satz 1 gilt entsprechend für sonstige Veranstaltungen, bei denen Hunde verglichen, geprüft oder sonst beurteilt werden.</w:t>
      </w:r>
    </w:p>
    <w:p>
      <w:r>
        <w:rPr>
          <w:color w:val="555555"/>
          <w:sz w:val="17"/>
        </w:rPr>
        <w:t xml:space="preserve">Zitiervorschlag: § 10 TierSchHuV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https://recht.nulegal.eu/gesetze/TierSchHuV/10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TierSchHuV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