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Tiere, auf die sich</w:t>
      </w:r>
    </w:p>
    <w:p>
      <w:pPr>
        <w:ind w:left="420"/>
      </w:pPr>
      <w:r>
        <w:t xml:space="preserve">1. eine Straftat nach den §§ 17, 20 Absatz 3 oder § 20a Absatz 3 oder</w:t>
      </w:r>
    </w:p>
    <w:p>
      <w:pPr>
        <w:ind w:left="420"/>
      </w:pPr>
      <w:r>
        <w:t xml:space="preserve">2. eine Ordnungswidrigkeit nach § 18 Absatz 1 Nummer 1 oder 3, soweit die Ordnungswidrigkeit eine Rechtsverordnung nach den §§ 2a, 5 Absatz 4, § 9 Absatz 1 bis 3, 4 Satz 2 oder Absatz 6 Satz 2, § 11b Absatz 4 Nummer 2 oder § 12 Absatz 2 Nummer 4 oder 5 betrifft, Nummer 4, 8, 12, 17, 20a, 21a, 22 oder Nummer 23</w:t>
      </w:r>
    </w:p>
    <w:p>
      <w:r>
        <w:t xml:space="preserve">bezieht, können eingezogen werden.</w:t>
      </w:r>
    </w:p>
    <w:p>
      <w:r>
        <w:t xml:space="preserve">(2) Ferner können Tiere eingezogen werden, auf die sich eine Ordnungswidrigkeit</w:t>
      </w:r>
    </w:p>
    <w:p>
      <w:pPr>
        <w:ind w:left="420"/>
      </w:pPr>
      <w:r>
        <w:t xml:space="preserve">1. nach § 18 Abs. 3 Nr. 1 bezieht, soweit die Ordnungswidrigkeit eine unmittelbar geltende Vorschrift in Rechtsakten der Europäischen Gemeinschaft oder der Europäischen Union betrifft, die inhaltlich einem in § 18 Absatz 1 Nummer 4, 8, 12, 17, 21a, 22 oder Nummer 23 bezeichneten Gebot oder Verbot entspricht,</w:t>
      </w:r>
    </w:p>
    <w:p>
      <w:pPr>
        <w:ind w:left="420"/>
      </w:pPr>
      <w:r>
        <w:t xml:space="preserve">2. nach § 18 Abs. 3 Nr. 2 bezieht, soweit die Ordnungswidrigkeit eine unmittelbar geltende Vorschrift in Rechtsakten der Europäischen Gemeinschaft oder der Europäischen Union betrifft, die inhaltlich einer Rechtsverordnung nach den §§ 2a, 5 Abs. 4, § 9 Absatz 1 bis 4 oder Absatz 6 Satz 2, § 11b Absatz 4 Nummer 2 oder § 12 Abs. 2 Nr. 4 oder 5 entspricht.</w:t>
      </w:r>
    </w:p>
    <w:p>
      <w:r>
        <w:rPr>
          <w:color w:val="555555"/>
          <w:sz w:val="17"/>
        </w:rPr>
        <w:t xml:space="preserve">Zitiervorschlag: § 19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