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TierNebV — (zu § 26 Abs. 1) Nummernschlüssel für die Betriebsart</w:t>
      </w:r>
    </w:p>
    <w:p>
      <w:r>
        <w:rPr>
          <w:color w:val="555555"/>
          <w:sz w:val="18"/>
        </w:rPr>
        <w:t xml:space="preserve">Tierische Nebenprodukte-Beseitigungsverordnung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des Originaltextes: BGBl. I 2006, 1752; bzgl. der einzelnen Änderungen vgl. Fußnote)</w:t>
      </w:r>
    </w:p>
    <w:p>
      <w:pPr>
        <w:ind w:left="420"/>
      </w:pPr>
      <w:r>
        <w:t xml:space="preserve">1. Zugelassene Betriebe</w:t>
      </w:r>
    </w:p>
    <w:p>
      <w:pPr>
        <w:ind w:left="780"/>
      </w:pPr>
      <w:r>
        <w:t xml:space="preserve">01 Zwischenbehandlungsbetrieb Kategorie 1 nach Artikel 10 VO (EG) Nr. 1774/2002</w:t>
      </w:r>
    </w:p>
    <w:p>
      <w:pPr>
        <w:ind w:left="780"/>
      </w:pPr>
      <w:r>
        <w:t xml:space="preserve">02 Zwischenbehandlungsbetrieb Kategorie 2 nach Artikel 10 VO (EG) Nr. 1774/2002</w:t>
      </w:r>
    </w:p>
    <w:p>
      <w:pPr>
        <w:ind w:left="780"/>
      </w:pPr>
      <w:r>
        <w:t xml:space="preserve">03 Zwischenbehandlungsbetrieb Kategorie 3 nach Artikel 10 VO (EG) Nr. 1774/2002</w:t>
      </w:r>
    </w:p>
    <w:p>
      <w:pPr>
        <w:ind w:left="780"/>
      </w:pPr>
      <w:r>
        <w:t xml:space="preserve">04 Lagerbetrieb nach Artikel 11 VO (EG) Nr. 1774/2002</w:t>
      </w:r>
    </w:p>
    <w:p>
      <w:pPr>
        <w:ind w:left="780"/>
      </w:pPr>
      <w:r>
        <w:t xml:space="preserve">05 Verbrennungs- oder Mitverbrennungsanlage nach Artikel 12 Abs. 2 und 3 VO (EG) Nr. 1774/2002</w:t>
      </w:r>
    </w:p>
    <w:p>
      <w:pPr>
        <w:ind w:left="780"/>
      </w:pPr>
      <w:r>
        <w:t xml:space="preserve">06 Verarbeitungsbetrieb für Material der Kategorie 1 nach Artikel 13 VO (EG) Nr. 1774/2002</w:t>
      </w:r>
    </w:p>
    <w:p>
      <w:pPr>
        <w:ind w:left="780"/>
      </w:pPr>
      <w:r>
        <w:t xml:space="preserve">07 Verarbeitungsbetrieb für Material der Kategorie 2 nach Artikel 13 VO (EG) Nr. 1774/2002</w:t>
      </w:r>
    </w:p>
    <w:p>
      <w:pPr>
        <w:ind w:left="780"/>
      </w:pPr>
      <w:r>
        <w:t xml:space="preserve">08 Verarbeitungsbetrieb für Material der Kategorie 3 nach Artikel 17 VO (EG) Nr. 1774/2002</w:t>
      </w:r>
    </w:p>
    <w:p>
      <w:pPr>
        <w:ind w:left="780"/>
      </w:pPr>
      <w:r>
        <w:t xml:space="preserve">09 Fettverarbeitungsbetrieb für Material der Kategorie 2 nach Artikel 14 VO (EG) Nr. 1774/2002</w:t>
      </w:r>
    </w:p>
    <w:p>
      <w:pPr>
        <w:ind w:left="780"/>
      </w:pPr>
      <w:r>
        <w:t xml:space="preserve">10 Fettverarbeitungsbetrieb für Material der Kategorie 3 nach Artikel 14 VO (EG) Nr. 1774/2002</w:t>
      </w:r>
    </w:p>
    <w:p>
      <w:pPr>
        <w:ind w:left="780"/>
      </w:pPr>
      <w:r>
        <w:t xml:space="preserve">11 Biogasanlage nach Artikel 15 VO (EG) Nr. 1774/2002</w:t>
      </w:r>
    </w:p>
    <w:p>
      <w:pPr>
        <w:ind w:left="780"/>
      </w:pPr>
      <w:r>
        <w:t xml:space="preserve">12 Kompostierungsanlage nach Artikel 15 VO (EG) Nr. 1774/2002</w:t>
      </w:r>
    </w:p>
    <w:p>
      <w:pPr>
        <w:ind w:left="780"/>
      </w:pPr>
      <w:r>
        <w:t xml:space="preserve">13 Heimtierfutterbetrieb nach Artikel 18 VO (EG) Nr. 1774/2002</w:t>
      </w:r>
    </w:p>
    <w:p>
      <w:pPr>
        <w:ind w:left="780"/>
      </w:pPr>
      <w:r>
        <w:t xml:space="preserve">14 Technische Anlage nach Artikel 18 VO (EG) Nr. 1774/2002</w:t>
      </w:r>
    </w:p>
    <w:p>
      <w:pPr>
        <w:ind w:left="780"/>
      </w:pPr>
      <w:r>
        <w:t xml:space="preserve">15 Verfütterung tierischer Nebenprodukte an Zootiere nach Artikel 23 Abs. 2 Buchstabe c Nr. i VO (EG) Nr. 1774/2002</w:t>
      </w:r>
    </w:p>
    <w:p>
      <w:pPr>
        <w:ind w:left="780"/>
      </w:pPr>
      <w:r>
        <w:t xml:space="preserve">16 Verfütterung tierischer Nebenprodukte an Zirkustiere nach Artikel 23 Abs. 2 Buchstabe c Nr. ii VO (EG) Nr. 1774/2002</w:t>
      </w:r>
    </w:p>
    <w:p>
      <w:pPr>
        <w:ind w:left="780"/>
      </w:pPr>
      <w:r>
        <w:t xml:space="preserve">17 Verfütterung tierischer Nebenprodukte an Reptilien, Raubvögel nach Artikel 23 Abs. 2 Buchstabe c Nr. iii VO (EG) Nr. 1774/2002</w:t>
      </w:r>
    </w:p>
    <w:p>
      <w:pPr>
        <w:ind w:left="780"/>
      </w:pPr>
      <w:r>
        <w:t xml:space="preserve">18 Verfütterung tierischer Nebenprodukte an Pelztiere nach Artikel 23 Abs. 2 Buchstabe c Nr. iv VO (EG) Nr. 1774/2002</w:t>
      </w:r>
    </w:p>
    <w:p>
      <w:pPr>
        <w:ind w:left="780"/>
      </w:pPr>
      <w:r>
        <w:t xml:space="preserve">19 Verfütterung tierischer Nebenprodukte an Wildtiere, deren Fleisch nicht für den menschlichen Verzehr bestimmt ist, nach Artikel 23 Abs. 2 Buchstabe c Nr. v VO (EG) Nr. 1774/2002</w:t>
      </w:r>
    </w:p>
    <w:p>
      <w:pPr>
        <w:ind w:left="780"/>
      </w:pPr>
      <w:r>
        <w:t xml:space="preserve">20 Verfütterung tierischer Nebenprodukte an Hunde nach Artikel 23 Abs. 2 Buchstabe c Nr. vi VO (EG) Nr. 1774/2002</w:t>
      </w:r>
    </w:p>
    <w:p>
      <w:pPr>
        <w:ind w:left="780"/>
      </w:pPr>
      <w:r>
        <w:t xml:space="preserve">21 Verfütterung tierischer Nebenprodukte an Maden nach Artikel 23 Abs. 2 Buchstabe c Nr. vii VO (EG) Nr. 1774/2002</w:t>
      </w:r>
    </w:p>
    <w:p>
      <w:pPr>
        <w:ind w:left="780"/>
      </w:pPr>
      <w:r>
        <w:t xml:space="preserve">22 Sammelstelle nach Artikel 23 Abs. 4 VO (EG) Nr. 1774/2002</w:t>
      </w:r>
    </w:p>
    <w:p>
      <w:pPr>
        <w:ind w:left="780"/>
      </w:pPr>
      <w:r>
        <w:t xml:space="preserve">23 Plätze, an denen Heimtiere vergraben werden ("Tierfriedhöfe") (Artikel 24 Abs. 1 Buchstabe a)</w:t>
      </w:r>
    </w:p>
    <w:p>
      <w:pPr>
        <w:ind w:left="780"/>
      </w:pPr>
      <w:r>
        <w:t xml:space="preserve">36 Pasteurisierungsanlage nach § 11</w:t>
      </w:r>
    </w:p>
    <w:p>
      <w:pPr>
        <w:ind w:left="420"/>
      </w:pPr>
      <w:r>
        <w:t xml:space="preserve">2. Registrierte Betriebe</w:t>
      </w:r>
    </w:p>
    <w:p>
      <w:pPr>
        <w:ind w:left="780"/>
      </w:pPr>
      <w:r>
        <w:t xml:space="preserve">28 Betriebe, die Gülle befördern</w:t>
      </w:r>
    </w:p>
    <w:p>
      <w:pPr>
        <w:ind w:left="780"/>
      </w:pPr>
      <w:r>
        <w:t xml:space="preserve">29 Betriebe, die Magen- und Darminhalt, Magen-/Darmpakete, Milch der Kategorie 2, Kolostrum befördern</w:t>
      </w:r>
    </w:p>
    <w:p>
      <w:pPr>
        <w:ind w:left="780"/>
      </w:pPr>
      <w:r>
        <w:t xml:space="preserve">30 Betriebe, die Küchen- und Speiseabfälle der Kategorie 3 für Biogas- oder Kompostierungsanlagen befördern</w:t>
      </w:r>
    </w:p>
    <w:p>
      <w:pPr>
        <w:ind w:left="780"/>
      </w:pPr>
      <w:r>
        <w:t xml:space="preserve">31 Betriebe, die Milch oder Erzeugnisse auf Milchbasis befördern</w:t>
      </w:r>
    </w:p>
    <w:p>
      <w:pPr>
        <w:ind w:left="780"/>
      </w:pPr>
      <w:r>
        <w:t xml:space="preserve">32 Betriebe, die verarbeitete Erzeugnisse der Kategorie 1 oder 2 befördern</w:t>
      </w:r>
    </w:p>
    <w:p>
      <w:pPr>
        <w:ind w:left="780"/>
      </w:pPr>
      <w:r>
        <w:t xml:space="preserve">33 Betriebe, die unter den Nummern 28 bis 32 nicht genannte tierische Nebenprodukte befördern</w:t>
      </w:r>
    </w:p>
    <w:p>
      <w:pPr>
        <w:ind w:left="780"/>
      </w:pPr>
      <w:r>
        <w:t xml:space="preserve">34 Biogasanlagen, die ausschließlich Küchen- und Speiseabfälle der Kategorie 3 vergären 1)</w:t>
      </w:r>
    </w:p>
    <w:p>
      <w:pPr>
        <w:ind w:left="780"/>
      </w:pPr>
      <w:r>
        <w:t xml:space="preserve">35 Kompostierungsanlagen, die ausschließlich Küchen- und Speiseabfälle der Kategorie 3 kompostieren 2)</w:t>
      </w:r>
    </w:p>
    <w:p>
      <w:pPr>
        <w:ind w:left="780"/>
      </w:pPr>
      <w:r>
        <w:t xml:space="preserve">37 Molkereien</w:t>
      </w:r>
    </w:p>
    <w:p>
      <w:r>
        <w:t xml:space="preserve">-----</w:t>
      </w:r>
    </w:p>
    <w:p>
      <w:pPr>
        <w:ind w:left="420"/>
      </w:pPr>
      <w:r>
        <w:t xml:space="preserve">1) Auch Biogasanlagen mit Nachrotte.</w:t>
      </w:r>
    </w:p>
    <w:p>
      <w:pPr>
        <w:ind w:left="420"/>
      </w:pPr>
      <w:r>
        <w:t xml:space="preserve">2) Auch Kompostierungsanlagen mit vorgeschalteter Vergärung.</w:t>
      </w:r>
    </w:p>
    <w:p>
      <w:r>
        <w:rPr>
          <w:color w:val="555555"/>
          <w:sz w:val="17"/>
        </w:rPr>
        <w:t xml:space="preserve">Zitiervorschlag: Anlage 5 TierNebV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https://recht.nulegal.eu/gesetze/TierNebV/anlage-5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