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TierNebV — (zu § 9 Abs. 5) Muster für Aufzeichnungen</w:t>
      </w:r>
    </w:p>
    <w:p>
      <w:r>
        <w:rPr>
          <w:color w:val="555555"/>
          <w:sz w:val="18"/>
        </w:rPr>
        <w:t xml:space="preserve">Tierische Nebenprodukte-Beseitigungsverordnung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 des Originaltextes: BGBl. I 2006, 1748; bzgl. der einzelnen Änderungen vgl. Fußnote)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Datum derAbholung dertierischen Nebenprodukte1) 2)    Beschreibung dertierischen Nebenprodukte1), 2), 3), 5)    Menge dertierischen Nebenprodukte1), 2), 4), 5)</w:t>
      </w:r>
    </w:p>
    <w:p>
      <w:r>
        <w:rPr>
          <w:rFonts w:ascii="Courier New" w:hAnsi="Courier New"/>
          <w:sz w:val="17"/>
        </w:rPr>
        <w:t xml:space="preserve">4    5    6</w:t>
      </w:r>
    </w:p>
    <w:p>
      <w:r>
        <w:rPr>
          <w:rFonts w:ascii="Courier New" w:hAnsi="Courier New"/>
          <w:sz w:val="17"/>
        </w:rPr>
        <w:t xml:space="preserve">Herkunft dertierischen Nebenprodukte2) 5) 6)    Name und Anschrift desBeförderungsunternehmens1) 2) 5) 6)    Name und Anschriftdes Empfängers1) 6)</w:t>
      </w:r>
    </w:p>
    <w:p>
      <w:r>
        <w:t xml:space="preserve">-----</w:t>
      </w:r>
    </w:p>
    <w:p>
      <w:pPr>
        <w:ind w:left="420"/>
      </w:pPr>
      <w:r>
        <w:t xml:space="preserve">1) Für Versender obligat.</w:t>
      </w:r>
    </w:p>
    <w:p>
      <w:pPr>
        <w:ind w:left="420"/>
      </w:pPr>
      <w:r>
        <w:t xml:space="preserve">2) Für Beförderungsunternehmen obligat.</w:t>
      </w:r>
    </w:p>
    <w:p>
      <w:pPr>
        <w:ind w:left="420"/>
      </w:pPr>
      <w:r>
        <w:t xml:space="preserve">3) Material der Kategorie 1 im Sinne des Artikels 4 Abs. 1 der Verordnung (EG) Nr. 1774/2002, Material der Kategorie 2 im Sinne des Artikels 5 Abs. 1 der Verordnung (EG) Nr. 1774/2002, Material der Kategorie 3 im Sinne des Artikels 6 Abs. 1 der Verordnung (EG) Nr. 1774/2002; bei Material der Kategorie 3 oder verarbeitetem Material, das als Futtermittel genutzt werden soll, soweit möglich auch Angabe der Tierart. Art und Verfahren der Behandlung.</w:t>
      </w:r>
    </w:p>
    <w:p>
      <w:pPr>
        <w:ind w:left="420"/>
      </w:pPr>
      <w:r>
        <w:t xml:space="preserve">4) Angabe der Menge, des Gewichts oder des Volumens (Behältergröße und -anzahl); bei verendeten Tieren ggf. Angabe der Tierzahl und Tierart.</w:t>
      </w:r>
    </w:p>
    <w:p>
      <w:pPr>
        <w:ind w:left="420"/>
      </w:pPr>
      <w:r>
        <w:t xml:space="preserve">5) Für Empfänger obligat.</w:t>
      </w:r>
    </w:p>
    <w:p>
      <w:pPr>
        <w:ind w:left="420"/>
      </w:pPr>
      <w:r>
        <w:t xml:space="preserve">6) Zulassungsnummer oder Registriernummer des Herkunftsbetriebes bzw. Empfängerbetriebes; Zulassungs- oder Registriernummer des Beförderungsunternehmens.</w:t>
      </w:r>
    </w:p>
    <w:p>
      <w:r>
        <w:rPr>
          <w:color w:val="555555"/>
          <w:sz w:val="17"/>
        </w:rPr>
        <w:t xml:space="preserve">Zitiervorschlag: Anlage 2 TierNebV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https://recht.nulegal.eu/gesetze/TierNebV/anlage-2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