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TierNebV — Reinigung und Desinfektion</w:t>
      </w:r>
    </w:p>
    <w:p>
      <w:r>
        <w:rPr>
          <w:color w:val="555555"/>
          <w:sz w:val="18"/>
        </w:rPr>
        <w:t xml:space="preserve">Tierische Nebenprodukte-Beseitigungsverordnung</w:t>
      </w:r>
    </w:p>
    <w:p>
      <w:r>
        <w:rPr>
          <w:color w:val="555555"/>
          <w:sz w:val="18"/>
        </w:rPr>
        <w:t xml:space="preserve">Stand: 10.06.2019 (konsolidierte Textfassung, kein amtliches Inkrafttretensdatum)</w:t>
      </w:r>
    </w:p>
    <w:p>
      <w:r>
        <w:t xml:space="preserve">(1) Wer Fermentationsrückstände aus Biogasanlagen oder Komposte aus Kompostierungsanlagen abholt, sammelt oder befördert, hat sicherzustellen, dass Fahrzeuge und wiederverwendbare Behälter sowie alle wiederverwendbaren Ausrüstungsgegenstände und Geräte, die mit Fermentationsrückständen und Komposten in Berührung kommen, nach Maßgabe des Anhangs II Kapitel II Nr. 2 der Verordnung (EG) Nr. 1774/2002 gereinigt und desinfiziert werden. Satz 1 gilt nicht, soweit</w:t>
      </w:r>
    </w:p>
    <w:p>
      <w:pPr>
        <w:ind w:left="420"/>
      </w:pPr>
      <w:r>
        <w:t xml:space="preserve">1. Fahrzeuge, wiederverwendbare Behälter und Ausrüstungsgegenstände sowie Geräte nicht mit unverarbeiteten tierischen Nebenprodukten in Berührung gekommen sind,</w:t>
      </w:r>
    </w:p>
    <w:p>
      <w:pPr>
        <w:ind w:left="420"/>
      </w:pPr>
      <w:r>
        <w:t xml:space="preserve">2. lediglich Gülle, Milch oder Kolostrum aus einem Betrieb mit Nutztieren, der keinen tierseuchenrechtlichen Maßregeln unterliegt, in eine Biogas- oder Kompostierungsanlage, die neben Gülle auch andere tierische Nebenprodukte behandelt, befördert wird und im selben Fahrzeug oder Behälter Fermentationsrückstände oder Komposte zur Ausbringung auf Flächen eines landwirtschaftlichen Betriebes befördert werden.</w:t>
      </w:r>
    </w:p>
    <w:p>
      <w:r>
        <w:t xml:space="preserve">(2) Fahrer von Fahrzeugen, mit denen tierische Nebenprodukte abgeholt, gesammelt oder befördert werden, haben für jedes Fahrzeug gesondert ein Desinfektionskontrollbuch zu führen, das folgende Angaben enthalten muss:</w:t>
      </w:r>
    </w:p>
    <w:p>
      <w:pPr>
        <w:ind w:left="420"/>
      </w:pPr>
      <w:r>
        <w:t xml:space="preserve">1. Datum des Transports,</w:t>
      </w:r>
    </w:p>
    <w:p>
      <w:pPr>
        <w:ind w:left="420"/>
      </w:pPr>
      <w:r>
        <w:t xml:space="preserve">2. Art des beförderten Materials,</w:t>
      </w:r>
    </w:p>
    <w:p>
      <w:pPr>
        <w:ind w:left="420"/>
      </w:pPr>
      <w:r>
        <w:t xml:space="preserve">3. Datum der Reinigung und Desinfektion sowie Art des verwendeten Desinfektionsmittels,</w:t>
      </w:r>
    </w:p>
    <w:p>
      <w:pPr>
        <w:ind w:left="420"/>
      </w:pPr>
      <w:r>
        <w:t xml:space="preserve">4. Name und Unterschrift der für die Reinigung und Desinfektion verantwortlichen Person.</w:t>
      </w:r>
    </w:p>
    <w:p>
      <w:r>
        <w:t xml:space="preserve">Die Eintragungen sind unverzüglich nach der Durchführung der aufzeichnungspflichtigen Tätigkeit in dauerhafter Weise zu machen. Das Desinfektionskontrollbuch ist während der Beförderung mitzuführen.</w:t>
      </w:r>
    </w:p>
    <w:p>
      <w:r>
        <w:rPr>
          <w:color w:val="555555"/>
          <w:sz w:val="17"/>
        </w:rPr>
        <w:t xml:space="preserve">Zitiervorschlag: § 8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