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TierImpfStV 2006 — Zuständige Behörden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Zuständig für die Durchführung dieser Verordnung sind vorbehaltlich des Absatzes 2 die nach Landesrecht zuständigen Behörden.</w:t>
      </w:r>
    </w:p>
    <w:p>
      <w:r>
        <w:t xml:space="preserve">(2) Das Friedrich-Loeffler-Institut ist für die Zulassung und die staatliche Chargenprüfung von In-vitro-Diagnostika zuständig.</w:t>
      </w:r>
    </w:p>
    <w:p>
      <w:r>
        <w:rPr>
          <w:color w:val="555555"/>
          <w:sz w:val="17"/>
        </w:rPr>
        <w:t xml:space="preserve">Zitiervorschlag: § 2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