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TierHaltKennzG — Haltungsformen</w:t>
      </w:r>
    </w:p>
    <w:p>
      <w:r>
        <w:rPr>
          <w:color w:val="555555"/>
          <w:sz w:val="18"/>
        </w:rPr>
        <w:t xml:space="preserve">Tierhaltungskennzeichnungsgesetz</w:t>
      </w:r>
    </w:p>
    <w:p>
      <w:r>
        <w:rPr>
          <w:color w:val="555555"/>
          <w:sz w:val="18"/>
        </w:rPr>
        <w:t xml:space="preserve">Stand: 31.08.2023 (konsolidierte Textfassung, kein amtliches Inkrafttretensdatum)</w:t>
      </w:r>
    </w:p>
    <w:p>
      <w:r>
        <w:t xml:space="preserve">(1) Die Haltungsformen, die bei der Kennzeichnung nach § 3 Absatz 1 verwendet werden, sind:</w:t>
      </w:r>
    </w:p>
    <w:p>
      <w:pPr>
        <w:ind w:left="420"/>
      </w:pPr>
      <w:r>
        <w:t xml:space="preserve">1. Stall,</w:t>
      </w:r>
    </w:p>
    <w:p>
      <w:pPr>
        <w:ind w:left="420"/>
      </w:pPr>
      <w:r>
        <w:t xml:space="preserve">2. Stall+Platz,</w:t>
      </w:r>
    </w:p>
    <w:p>
      <w:pPr>
        <w:ind w:left="420"/>
      </w:pPr>
      <w:r>
        <w:t xml:space="preserve">3. Frischluftstall,</w:t>
      </w:r>
    </w:p>
    <w:p>
      <w:pPr>
        <w:ind w:left="420"/>
      </w:pPr>
      <w:r>
        <w:t xml:space="preserve">4. Auslauf/Weide und</w:t>
      </w:r>
    </w:p>
    <w:p>
      <w:pPr>
        <w:ind w:left="420"/>
      </w:pPr>
      <w:r>
        <w:t xml:space="preserve">5. Bio.</w:t>
      </w:r>
    </w:p>
    <w:p>
      <w:r>
        <w:t xml:space="preserve">(2) Die Haltung von Tieren nach Anlage 2 ist den Haltungsformen Stall, Stall+Platz, Frischluftstall und Auslauf/Weide zuzuordnen, wenn sie</w:t>
      </w:r>
    </w:p>
    <w:p>
      <w:pPr>
        <w:ind w:left="420"/>
      </w:pPr>
      <w:r>
        <w:t xml:space="preserve">1. den Anforderungen der entsprechenden Haltungsform in Anlage 4 entspricht oder</w:t>
      </w:r>
    </w:p>
    <w:p>
      <w:pPr>
        <w:ind w:left="420"/>
      </w:pPr>
      <w:r>
        <w:t xml:space="preserve">2. Anforderungen erfüllt, die mit den Anforderungen der entsprechenden Haltungsform in Anlage 4 vergleichbar sind.</w:t>
      </w:r>
    </w:p>
    <w:p>
      <w:r>
        <w:t xml:space="preserve">(3) Die Haltung von Tieren nach Anlage 2 ist der Haltungsform Bio zuzuordnen, wenn die Haltung der Tiere nach Artikel 35 Absatz 1 Satz 1 der Verordnung (EU) 2018/848 zertifiziert ist.</w:t>
      </w:r>
    </w:p>
    <w:p>
      <w:r>
        <w:rPr>
          <w:color w:val="555555"/>
          <w:sz w:val="17"/>
        </w:rPr>
        <w:t xml:space="preserve">Zitiervorschlag: § 4 TierHaltKennzG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https://recht.nulegal.eu/gesetze/TierHaltKennzG/4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TierHaltKennzG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