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TierGesG — Verordnungsermächtigungen zur Vorbeugung vor und Bekämpfung von Seuchen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Das Bundesministerium wird ermächtigt, durch Rechtsverordnung mit Zustimmung des Bundesrates, soweit es zur Erfüllung der Zwecke des § 1 Satz 1 erforderlich ist, Vorschriften zu erlassen</w:t>
      </w:r>
    </w:p>
    <w:p>
      <w:pPr>
        <w:ind w:left="420"/>
      </w:pPr>
      <w:r>
        <w:t xml:space="preserve">1. über den Umgang mit Seuchenerregern, insbesondere deren Inverkehrbringen, Anwendung, Vermehrung, Lagerung, Beförderung, Versendung, Beseitigung, Verbrauch oder sonstige Verwendung oder Handhabung und dabei insbesondere vorzuschreiben, dass amtliche Untersuchungen in staatlichen Einrichtungen durchgeführt werden müssen,</w:t>
      </w:r>
    </w:p>
    <w:p>
      <w:pPr>
        <w:ind w:left="420"/>
      </w:pPr>
      <w:r>
        <w:t xml:space="preserve">2. über</w:t>
      </w:r>
    </w:p>
    <w:p>
      <w:pPr>
        <w:ind w:left="780"/>
      </w:pPr>
      <w:r>
        <w:t xml:space="preserve">a) den Betrieb oder die sonstige Einrichtung, in dem oder in der mit Seuchenerregern umgegangen wird,</w:t>
      </w:r>
    </w:p>
    <w:p>
      <w:pPr>
        <w:ind w:left="780"/>
      </w:pPr>
      <w:r>
        <w:t xml:space="preserve">b) die Nutzung oder Ausstattung von Räumlichkeiten oder sonstigen Örtlichkeiten, einschließlich fischereilich nutzbarer Gewässer, in denen mit Seuchenerregern umgegangen wird,</w:t>
      </w:r>
    </w:p>
    <w:p>
      <w:pPr>
        <w:ind w:left="420"/>
      </w:pPr>
      <w:r>
        <w:t xml:space="preserve">3. über</w:t>
      </w:r>
    </w:p>
    <w:p>
      <w:pPr>
        <w:ind w:left="780"/>
      </w:pPr>
      <w:r>
        <w:t xml:space="preserve">a) den Umgang mit Erzeugnissen, Gegenständen oder Stoffen, die möglicherweise mit einem Seuchenerreger kontaminiert sind, insbesondere deren Inverkehrbringen, Lagerung, Behandlung, Beförderung, Verarbeitung, Verwendung, Verwertung oder Beseitigung,</w:t>
      </w:r>
    </w:p>
    <w:p>
      <w:pPr>
        <w:ind w:left="780"/>
      </w:pPr>
      <w:r>
        <w:t xml:space="preserve">b) die Bekämpfung von Schadnagern oder sonstigen Schadorganismen, die Entwesung sowie die Reinigung oder Desinfektion von Betrieben, Einrichtungen oder Gegenständen,</w:t>
      </w:r>
    </w:p>
    <w:p>
      <w:pPr>
        <w:ind w:left="780"/>
      </w:pPr>
      <w:r>
        <w:t xml:space="preserve">c) die Verwendung von Fahrzeugen oder Behältern, in oder an denen Seuchenerreger vorkommen oder vorkommen können, einschließlich der Beseitigung der Behälter,</w:t>
      </w:r>
    </w:p>
    <w:p>
      <w:pPr>
        <w:ind w:left="420"/>
      </w:pPr>
      <w:r>
        <w:t xml:space="preserve">4. über die Durchführung von Veranstaltungen, anlässlich derer Tiere zusammenkommen,</w:t>
      </w:r>
    </w:p>
    <w:p>
      <w:pPr>
        <w:ind w:left="420"/>
      </w:pPr>
      <w:r>
        <w:t xml:space="preserve">5. über</w:t>
      </w:r>
    </w:p>
    <w:p>
      <w:pPr>
        <w:ind w:left="780"/>
      </w:pPr>
      <w:r>
        <w:t xml:space="preserve">a) die Lage und Abgrenzung eines Betriebes, die Beschaffenheit und Einrichtung von Umkleideräumen für Personen, der Ställe, Wege und Plätze, der Anlagen zur Lagerung oder Beseitigung von Wirtschaftsdünger tierischer Herkunft, Futterzubereitung sowie über Einrichtungen zur Aufbewahrung toter Tiere,</w:t>
      </w:r>
    </w:p>
    <w:p>
      <w:pPr>
        <w:ind w:left="780"/>
      </w:pPr>
      <w:r>
        <w:t xml:space="preserve">b) die Aufteilung eines Betriebes in Betriebsabteilungen, den Betriebsablauf, die Größe und Abgrenzung der Betriebsabteilungen sowie deren Entfernung von anderen Abteilungen,</w:t>
      </w:r>
    </w:p>
    <w:p>
      <w:pPr>
        <w:ind w:left="780"/>
      </w:pPr>
      <w:r>
        <w:t xml:space="preserve">c) Angaben und Unterlagen zur geographischen Lage eines Betriebes und von Betriebsteilen,</w:t>
      </w:r>
    </w:p>
    <w:p>
      <w:pPr>
        <w:ind w:left="780"/>
      </w:pPr>
      <w:r>
        <w:t xml:space="preserve">d) das Tragen von Schutzkleidung innerhalb des Betriebes, die Reinigung und Desinfektion von Personen, Einrichtungen nach Buchstabe a, im Betrieb benutzten Gegenständen und von Fahrzeugen,</w:t>
      </w:r>
    </w:p>
    <w:p>
      <w:pPr>
        <w:ind w:left="780"/>
      </w:pPr>
      <w:r>
        <w:t xml:space="preserve">e) das Führen von Aufzeichnungen und Kontrollbüchern, insbesondere über die Zahl der täglichen Todesfälle und über Zugang, Abgang, Impfungen und Behandlungen von Tieren, sowie über die Aufbewahrung der Aufzeichnungen und Bücher,</w:t>
      </w:r>
    </w:p>
    <w:p>
      <w:pPr>
        <w:ind w:left="420"/>
      </w:pPr>
      <w:r>
        <w:t xml:space="preserve">6. über betriebliche oder sonstige Verfahren, anlässlich derer oder bei Durchführung derer Seuchenerreger vorkommen oder vorkommen können,</w:t>
      </w:r>
    </w:p>
    <w:p>
      <w:pPr>
        <w:ind w:left="420"/>
      </w:pPr>
      <w:r>
        <w:t xml:space="preserve">7. über die Sachkunde von Personen, soweit sie mit</w:t>
      </w:r>
    </w:p>
    <w:p>
      <w:pPr>
        <w:ind w:left="780"/>
      </w:pPr>
      <w:r>
        <w:t xml:space="preserve">a) lebenden oder toten Tieren, Teilen von Tieren oder Erzeugnissen oder</w:t>
      </w:r>
    </w:p>
    <w:p>
      <w:pPr>
        <w:ind w:left="780"/>
      </w:pPr>
      <w:r>
        <w:t xml:space="preserve">b) Fahrzeugen, Behältern, sonstigen Gegenständen oder Stoffen, die Träger von Seuchenerregern sind oder sein können,</w:t>
      </w:r>
    </w:p>
    <w:p>
      <w:pPr>
        <w:ind w:left="420"/>
      </w:pPr>
      <w:r>
        <w:t xml:space="preserve">Umgang haben, auch über die Sachkunde Jagd- und Fischereiausübungsberechtigter sowie sonstiger Personen, die ohne Jagd- und Fischereiausübungsberechtigte zu sein, zur Jagd oder Fischerei befugt sind,</w:t>
      </w:r>
    </w:p>
    <w:p>
      <w:pPr>
        <w:ind w:left="420"/>
      </w:pPr>
      <w:r>
        <w:t xml:space="preserve">8. über die Pflichten von Personen, soweit sie mit Gegenständen nach Nummer 7 in Berührung kommen oder kommen können, insbesondere</w:t>
      </w:r>
    </w:p>
    <w:p>
      <w:pPr>
        <w:ind w:left="780"/>
      </w:pPr>
      <w:r>
        <w:t xml:space="preserve">a) das Führen, Aufbewahren und die Vorlage von Aufzeichnungen, Nachweisen, Registern, Kontrollbüchern oder Verbringungsdokumenten,</w:t>
      </w:r>
    </w:p>
    <w:p>
      <w:pPr>
        <w:ind w:left="780"/>
      </w:pPr>
      <w:r>
        <w:t xml:space="preserve">b) die Beibringung von Ursprungs- oder Gesundheitszeugnissen,</w:t>
      </w:r>
    </w:p>
    <w:p>
      <w:pPr>
        <w:ind w:left="780"/>
      </w:pPr>
      <w:r>
        <w:t xml:space="preserve">c) die Erteilung von Auskünften sowie die Duldung von oder die Mitwirkung bei Maßnahmen nach diesem Gesetz oder auf Grund dieses Gesetzes erlassener Rechtsverordnungen oder auf Grund unmittelbar geltender Rechtsakte der Europäischen Union im Anwendungsbereich dieses Gesetzes,</w:t>
      </w:r>
    </w:p>
    <w:p>
      <w:pPr>
        <w:ind w:left="420"/>
      </w:pPr>
      <w:r>
        <w:t xml:space="preserve">8a. über die Pflichten von Personen, insbesondere Unternehmern und Heimtierhaltern, in Bezug auf die Beantragung der Ausstellung von Identifizierungsdokumenten für gehaltene Tiere,</w:t>
      </w:r>
    </w:p>
    <w:p>
      <w:pPr>
        <w:ind w:left="420"/>
      </w:pPr>
      <w:r>
        <w:t xml:space="preserve">8b. über die Pflichten von Personen, insbesondere Unternehmern und Heimtierhaltern, in Bezug auf die Information über die Verbringungen gehaltener Tiere,</w:t>
      </w:r>
    </w:p>
    <w:p>
      <w:pPr>
        <w:ind w:left="420"/>
      </w:pPr>
      <w:r>
        <w:t xml:space="preserve">8c. über die Pflichten von Personen, insbesondere Tierärzten, über das Ausstellen von Ausweisen,</w:t>
      </w:r>
    </w:p>
    <w:p>
      <w:pPr>
        <w:ind w:left="420"/>
      </w:pPr>
      <w:r>
        <w:t xml:space="preserve">9. über die Registrierung, Kennzeichnung und Identifizierung, einschließlich der Kennzeichnungs- und Identifizierungsmittel sowie der Dokumente zur Identifizierung und der Pflichten zur Mitführung solcher Dokumente, von</w:t>
      </w:r>
    </w:p>
    <w:p>
      <w:pPr>
        <w:ind w:left="780"/>
      </w:pPr>
      <w:r>
        <w:t xml:space="preserve">a) Tieren oder Teilen von Tieren,</w:t>
      </w:r>
    </w:p>
    <w:p>
      <w:pPr>
        <w:ind w:left="780"/>
      </w:pPr>
      <w:r>
        <w:t xml:space="preserve">b) Erzeugnissen, Gegenständen oder Stoffen, die möglicherweise mit einem Seuchenerreger kontaminiert sind, oder</w:t>
      </w:r>
    </w:p>
    <w:p>
      <w:pPr>
        <w:ind w:left="780"/>
      </w:pPr>
      <w:r>
        <w:t xml:space="preserve">c) Fahrzeugen, Behältern oder sonstigen Gegenständen,</w:t>
      </w:r>
    </w:p>
    <w:p>
      <w:pPr>
        <w:ind w:left="420"/>
      </w:pPr>
      <w:r>
        <w:t xml:space="preserve">10. über</w:t>
      </w:r>
    </w:p>
    <w:p>
      <w:pPr>
        <w:ind w:left="780"/>
      </w:pPr>
      <w:r>
        <w:t xml:space="preserve">a) Untersuchungen, diagnostische Maßnahmen, Probenahmen oder sonstige Maßnahmen der zuständigen Behörde, einschließlich der erforderlichen Hilfeleistungen, zur Feststellung des Vorhandenseins oder Nichtvorhandenseins bestimmter Seuchenerreger,</w:t>
      </w:r>
    </w:p>
    <w:p>
      <w:pPr>
        <w:ind w:left="780"/>
      </w:pPr>
      <w:r>
        <w:t xml:space="preserve">b) die Verwendung von Tierarzneimitteln, auch zu präventiven Zwecken, über therapeutische Maßnahmen, über Heilbehandlungen gegen Seuchen und über die Verwendung von Tierarzneimitteln für wissenschaftliche Studien oder für die Entwicklung und Testung von Tierarzneimitteln unter kontrollierten Bedingungen, jeweils einschließlich der erforderlichen Hilfeleistungen,</w:t>
      </w:r>
    </w:p>
    <w:p>
      <w:pPr>
        <w:ind w:left="780"/>
      </w:pPr>
      <w:r>
        <w:t xml:space="preserve">c) die Bestimmung der Einrichtung, die Untersuchungen oder diagnostische Maßnahmen nach Buchstabe a durchführt, und dabei insbesondere vorzuschreiben, dass amtliche Untersuchungen in staatlichen Einrichtungen durchgeführt werden müssen,</w:t>
      </w:r>
    </w:p>
    <w:p>
      <w:pPr>
        <w:ind w:left="420"/>
      </w:pPr>
      <w:r>
        <w:t xml:space="preserve">11. über</w:t>
      </w:r>
    </w:p>
    <w:p>
      <w:pPr>
        <w:ind w:left="780"/>
      </w:pPr>
      <w:r>
        <w:t xml:space="preserve">a) die Haltung von Tieren, einschließlich bestimmter Haltungsbedingungen, der Haltung in bestimmten Räumlichkeiten oder an bestimmten Örtlichkeiten,</w:t>
      </w:r>
    </w:p>
    <w:p>
      <w:pPr>
        <w:ind w:left="780"/>
      </w:pPr>
      <w:r>
        <w:t xml:space="preserve">b) die Verwendung oder Nutzung von Tieren zu bestimmten Zwecken,</w:t>
      </w:r>
    </w:p>
    <w:p>
      <w:pPr>
        <w:ind w:left="780"/>
      </w:pPr>
      <w:r>
        <w:t xml:space="preserve">c) die Aufnahme oder Abgabe von Tieren, insbesondere deren Inverkehrbringen und Handel,</w:t>
      </w:r>
    </w:p>
    <w:p>
      <w:pPr>
        <w:ind w:left="780"/>
      </w:pPr>
      <w:r>
        <w:t xml:space="preserve">d) Maßnahmen gegen das Abschwimmen oder Abtreiben lebender oder toter Wassertiere aus fischereilich genutzten Gewässern oder aus Anlagen oder Einrichtungen zur Zucht, Haltung oder Hälterung von Wassertieren oder gegen das Ablaufen von Wasser aus solchen Gewässern, Anlagen oder Einrichtungen sowie Maßnahmen im Hinblick auf das Wasser beim Transport von Wassertieren,</w:t>
      </w:r>
    </w:p>
    <w:p>
      <w:pPr>
        <w:ind w:left="420"/>
      </w:pPr>
      <w:r>
        <w:t xml:space="preserve">12. über Verbote und Beschränkungen des Verbringens von Tieren,</w:t>
      </w:r>
    </w:p>
    <w:p>
      <w:pPr>
        <w:ind w:left="420"/>
      </w:pPr>
      <w:r>
        <w:t xml:space="preserve">13. über das Verbringen, die Lagerung, Abgabe, Verwertung oder unschädliche Beseitigung von toten Tieren oder Teilen von Tieren und von Erzeugnissen, Gegenständen oder Stoffen, die möglicherweise mit einem Seuchenerreger kontaminiert sind,</w:t>
      </w:r>
    </w:p>
    <w:p>
      <w:pPr>
        <w:ind w:left="420"/>
      </w:pPr>
      <w:r>
        <w:t xml:space="preserve">14. über die Herstellung, Verarbeitung oder Bearbeitung von Erzeugnissen, Gegenständen oder Stoffen, die möglicherweise mit einem Seuchenerreger kontaminiert sind,</w:t>
      </w:r>
    </w:p>
    <w:p>
      <w:pPr>
        <w:ind w:left="420"/>
      </w:pPr>
      <w:r>
        <w:t xml:space="preserve">15. über die Absonderung, Quarantäne, Isolierung, Bewachung oder behördliche Beobachtung von Tieren in bestimmten Fällen,</w:t>
      </w:r>
    </w:p>
    <w:p>
      <w:pPr>
        <w:ind w:left="420"/>
      </w:pPr>
      <w:r>
        <w:t xml:space="preserve">16. über die Beschränkung der Nutzung und das Verbot des Haltens empfänglicher und anderer als empfänglicher Tiere im Betrieb,</w:t>
      </w:r>
    </w:p>
    <w:p>
      <w:pPr>
        <w:ind w:left="420"/>
      </w:pPr>
      <w:r>
        <w:t xml:space="preserve">17. über</w:t>
      </w:r>
    </w:p>
    <w:p>
      <w:pPr>
        <w:ind w:left="780"/>
      </w:pPr>
      <w:r>
        <w:t xml:space="preserve">a) den Personen- oder Fahrzeugverkehr innerhalb bestimmter Räumlichkeiten, Örtlichkeiten oder Gebiete, in oder an denen sich an einer Seuche erkrankte, mit einem Seuchenerreger nachweislich oder möglicherweise infizierte oder für eine Seuche empfängliche Tiere aufhalten,</w:t>
      </w:r>
    </w:p>
    <w:p>
      <w:pPr>
        <w:ind w:left="780"/>
      </w:pPr>
      <w:r>
        <w:t xml:space="preserve">b) die Beschäftigung bestimmter Personen in einem Tierbestand,</w:t>
      </w:r>
    </w:p>
    <w:p>
      <w:pPr>
        <w:ind w:left="420"/>
      </w:pPr>
      <w:r>
        <w:t xml:space="preserve">18. über die Sperre</w:t>
      </w:r>
    </w:p>
    <w:p>
      <w:pPr>
        <w:ind w:left="780"/>
      </w:pPr>
      <w:r>
        <w:t xml:space="preserve">a) von Gebieten, Betrieben, Anlagen oder sonstigen Einrichtungen, Räumlichkeiten oder Örtlichkeiten, in oder an denen sich an einer Seuche erkrankte, mit einem Seuchenerreger nachweislich oder möglicherweise infizierte oder für eine Seuche empfängliche Tiere aufhalten oder aufgehalten haben,</w:t>
      </w:r>
    </w:p>
    <w:p>
      <w:pPr>
        <w:ind w:left="780"/>
      </w:pPr>
      <w:r>
        <w:t xml:space="preserve">b) von Gebieten in einem bestimmten Umkreis um von nach Buchstabe a gesperrten Regelungsgegenständen zur Verhinderung einer möglichen Verschleppung des Seuchenerregers,</w:t>
      </w:r>
    </w:p>
    <w:p>
      <w:pPr>
        <w:ind w:left="780"/>
      </w:pPr>
      <w:r>
        <w:t xml:space="preserve">c) eines bestimmten Gebietes, in dem zur Verhinderung der Verschleppung eines bestimmten Seuchenerregers Untersuchungen angeordnet oder Verbringungen beschränkt werden können, ohne dass für dieses Gebiet die Voraussetzungen für eine Sperre nach Buchstabe a oder b vorliegen,</w:t>
      </w:r>
    </w:p>
    <w:p>
      <w:pPr>
        <w:ind w:left="420"/>
      </w:pPr>
      <w:r>
        <w:t xml:space="preserve">18a. über Maßnahmen zur Absperrung, insbesondere die Umzäunung, von Räumlichkeiten, Örtlichkeiten oder Gebieten, in oder an denen sich an einer Seuche erkrankte oder mit einem Seuchenerreger nachweislich oder möglicherweise infizierte Tiere aufhalten,</w:t>
      </w:r>
    </w:p>
    <w:p>
      <w:pPr>
        <w:ind w:left="420"/>
      </w:pPr>
      <w:r>
        <w:t xml:space="preserve">19. über das Abfischen von Wassertieren und das Einsetzen von Neubesatz in Gewässer oder in Anlagen oder Einrichtungen zur Zucht, Haltung oder Hälterung von Wassertieren,</w:t>
      </w:r>
    </w:p>
    <w:p>
      <w:pPr>
        <w:ind w:left="420"/>
      </w:pPr>
      <w:r>
        <w:t xml:space="preserve">20. über</w:t>
      </w:r>
    </w:p>
    <w:p>
      <w:pPr>
        <w:ind w:left="780"/>
      </w:pPr>
      <w:r>
        <w:t xml:space="preserve">a) das Töten</w:t>
      </w:r>
    </w:p>
    <w:p>
      <w:pPr>
        <w:ind w:left="1140"/>
      </w:pPr>
      <w:r>
        <w:t xml:space="preserve">aa) an einer Seuche erkrankter oder mit einem Seuchenerreger nachweislich oder möglicherweise infizierter Tiere,</w:t>
      </w:r>
    </w:p>
    <w:p>
      <w:pPr>
        <w:ind w:left="1140"/>
      </w:pPr>
      <w:r>
        <w:t xml:space="preserve">bb) empfänglicher Tiere, soweit dies erforderlich ist, um eine Verschleppung von Seuchenerregern zu verhindern, Infektionsherde zu beseitigen oder eine wegen einer Seuche verfügten Sperre nach Nummer 18 aufzuheben,</w:t>
      </w:r>
    </w:p>
    <w:p>
      <w:pPr>
        <w:ind w:left="1140"/>
      </w:pPr>
      <w:r>
        <w:t xml:space="preserve">cc) nicht empfänglicher Tiere, die Seuchenerreger verbreiten können, soweit dies erforderlich ist, um eine Verschleppung von Seuchenerregern zu verhindern oder Infektionsherde zu beseitigen, oder</w:t>
      </w:r>
    </w:p>
    <w:p>
      <w:pPr>
        <w:ind w:left="1140"/>
      </w:pPr>
      <w:r>
        <w:t xml:space="preserve">dd) von Tieren, die Verbringungsbeschränkungen oder Nutzungsbeschränkungen oder der Absonderung, Quarantäne oder Isolierung unterworfen sind und in verbotswidriger Nutzung oder außerhalb der ihnen angewiesenen Räumlichkeit angetroffen werden,</w:t>
      </w:r>
    </w:p>
    <w:p>
      <w:pPr>
        <w:ind w:left="780"/>
      </w:pPr>
      <w:r>
        <w:t xml:space="preserve">b) die unschädliche Beseitigung der Tierkörper, Teile von Tieren oder von möglicherweise mit einem Seuchenerreger kontaminierten Erzeugnissen, Gegenständen oder Stoffen,</w:t>
      </w:r>
    </w:p>
    <w:p>
      <w:pPr>
        <w:ind w:left="420"/>
      </w:pPr>
      <w:r>
        <w:t xml:space="preserve">21. über eine Genehmigungs- oder Anzeigepflicht für Tätigkeiten oder Maßnahmen nach den Nummern 1, 2, Nummer 3 Buchstabe a und c, den Nummern 4, 6 und den Nummern 10 bis 14, 17 und 18, jeweils einschließlich des Verfahrens der Rücknahme, des Widerrufs oder des Ruhens der Genehmigung und der Untersagung anzeigepflichtiger Tätigkeiten oder Maßnahmen, sowie über eine Informationspflicht für die Aufnahme solcher Tätigkeiten, eine Änderung der Tätigkeiten oder deren Einstellung und eine Registrierungspflicht vor Aufnahme solcher Tätigkeiten,</w:t>
      </w:r>
    </w:p>
    <w:p>
      <w:pPr>
        <w:ind w:left="420"/>
      </w:pPr>
      <w:r>
        <w:t xml:space="preserve">22. über die Zulassungs- oder Registrierungspflicht von Betrieben oder sonstigen Einrichtungen, in denen mit Seuchenerregern umgegangen wird, einschließlich des Verfahrens der Rücknahme, des Widerrufs oder des Ruhens der Zulassung oder Registrierung,</w:t>
      </w:r>
    </w:p>
    <w:p>
      <w:pPr>
        <w:ind w:left="420"/>
      </w:pPr>
      <w:r>
        <w:t xml:space="preserve">23. über das Verbot oder die Beschränkung von Tätigkeiten oder Maßnahmen nach den Nummern 1, 2, 3 Buchstabe a und c und den Nummern 4, 6, 10, 11, 13, 14, 17, 18, 28a und 28c,</w:t>
      </w:r>
    </w:p>
    <w:p>
      <w:pPr>
        <w:ind w:left="420"/>
      </w:pPr>
      <w:r>
        <w:t xml:space="preserve">24. über die Nutzung der im Rahmen der Schlachtung eines Tieres erhobenen Untersuchungsergebnisse,</w:t>
      </w:r>
    </w:p>
    <w:p>
      <w:pPr>
        <w:ind w:left="420"/>
      </w:pPr>
      <w:r>
        <w:t xml:space="preserve">25. über die Durchführung hygienischer Maßnahmen, einschließlich baulicher Maßnahmen,</w:t>
      </w:r>
    </w:p>
    <w:p>
      <w:pPr>
        <w:ind w:left="420"/>
      </w:pPr>
      <w:r>
        <w:t xml:space="preserve">26. über die Durchführung betrieblicher Eigenkontrollen,</w:t>
      </w:r>
    </w:p>
    <w:p>
      <w:pPr>
        <w:ind w:left="420"/>
      </w:pPr>
      <w:r>
        <w:t xml:space="preserve">27. über die tierärztliche Betreuung von Betrieben, die Tiere halten,</w:t>
      </w:r>
    </w:p>
    <w:p>
      <w:pPr>
        <w:ind w:left="420"/>
      </w:pPr>
      <w:r>
        <w:t xml:space="preserve">28. über die verstärkte Bejagung oder Verbote oder Beschränkungen der Jagd,</w:t>
      </w:r>
    </w:p>
    <w:p>
      <w:pPr>
        <w:ind w:left="420"/>
      </w:pPr>
      <w:r>
        <w:t xml:space="preserve">28a. über die Suche nach verendeten wild lebenden Tieren an Örtlichkeiten oder in Gebieten, an oder in denen sich an einer Seuche erkrankte, mit einem Seuchenerreger nachweislich oder möglicherweise infizierte oder für eine Seuche empfängliche Tiere aufhalten oder aufgehalten haben, einschließlich ihrer Duldung,</w:t>
      </w:r>
    </w:p>
    <w:p>
      <w:pPr>
        <w:ind w:left="420"/>
      </w:pPr>
      <w:r>
        <w:t xml:space="preserve">28b. über das Verbot oder die Beschränkung der Nutzung landwirtschaftlicher oder forstwirtschaftlicher Flächen an Örtlichkeiten oder in Gebieten, an oder in denen sich an einer Seuche erkrankte oder mit einem Seuchenerreger nachweislich oder möglicherweise infizierte Tiere aufhalten,</w:t>
      </w:r>
    </w:p>
    <w:p>
      <w:pPr>
        <w:ind w:left="420"/>
      </w:pPr>
      <w:r>
        <w:t xml:space="preserve">28c. über das Anlegen von Jagdschneisen,</w:t>
      </w:r>
    </w:p>
    <w:p>
      <w:pPr>
        <w:ind w:left="420"/>
      </w:pPr>
      <w:r>
        <w:t xml:space="preserve">29. über die öffentliche Bekanntmachung des Ausbruchs und des Erlöschens einer Seuche.</w:t>
      </w:r>
    </w:p>
    <w:p>
      <w:r>
        <w:t xml:space="preserve">(2) Rechtsverordnungen nach Absatz 1 Nummer 2 bis 18, 20 bis 28a und 28c können auch zum Zwecke des § 1 Satz 2 erlassen werden.</w:t>
      </w:r>
    </w:p>
    <w:p>
      <w:r>
        <w:t xml:space="preserve">(3) Die Grundrechte der Freiheit der Person nach Artikel 2 Absatz 2 Satz 2 des Grundgesetzes und der Freizügigkeit nach Artikel 11 Absatz 1 des Grundgesetzes werden nach Maßgabe des Absatzes 1 Nummer 17, 21 und 23, auch in Verbindung mit Absatz 2, eingeschränkt.</w:t>
      </w:r>
    </w:p>
    <w:p>
      <w:r>
        <w:t xml:space="preserve">(4) Unternehmer und andere betroffene natürliche oder juristische Personen, deren Tiere der Absonderung oder behördlichen Beobachtung unterworfen sind, sind verpflichtet, solche Vorkehrungen zu treffen, dass die Tiere für die Dauer der Absonderung oder Beobachtung die ihnen bestimmte Räumlichkeit nicht verlassen können und keine Berührung mit anderen für die Seuche empfänglichen Tieren haben. Die Körper abgesonderter, bewachter oder beobachteter Tiere dürfen ohne Genehmigung der zuständigen Behörde nicht geöffnet, verbracht oder beseitigt werden.</w:t>
      </w:r>
    </w:p>
    <w:p>
      <w:r>
        <w:t xml:space="preserve">(5) Die zuständige Behörde kann den Betreiber einer Schlachtstätte zur Durchführung einer auf Grund einer Rechtsverordnung nach Absatz 1 Nummer 20, auch in Verbindung mit Absatz 2, angeordneten Tötung verpflichten. Dieser kann für den ihm hierdurch entstehenden Aufwand Ersatz nach den jeweiligen landesrechtlichen Vorschriften über die Inanspruchnahme als Nichtstörer verlangen. Die Länder bestimmen, wer die Kosten des Ersatzes nach Satz 2 trägt. Die zuständige Behörde kann ferner ein Transportunternehmen verpflichten, zum Zwecke einer auf Grund einer Rechtsverordnung nach Absatz 1 Nummer 20, auch in Verbindung mit Absatz 2, angeordneten Tötung, Transporte zu einer Schlachtstätte durchzuführen. Die Sätze 2 und 3 gelten für den einem Transportunternehmer hierdurch entstehenden Aufwand entsprechend.</w:t>
      </w:r>
    </w:p>
    <w:p>
      <w:r>
        <w:t xml:space="preserve">(6) In einer Rechtsverordnung nach Absatz 1 Nummer 28 kann der Jagdausübungsberechtigte verpflichtet werden</w:t>
      </w:r>
    </w:p>
    <w:p>
      <w:pPr>
        <w:ind w:left="420"/>
      </w:pPr>
      <w:r>
        <w:t xml:space="preserve">1. zur Durchführung bestimmter Maßnahmen, insbesondere hinsichtlich der Art und des Umfangs einer verstärkten Bejagung,</w:t>
      </w:r>
    </w:p>
    <w:p>
      <w:pPr>
        <w:ind w:left="420"/>
      </w:pPr>
      <w:r>
        <w:t xml:space="preserve">2. zur Darlegung oder zum Nachweis beabsichtigter und ergriffener Maßnahmen zur verstärkten Bejagung</w:t>
      </w:r>
    </w:p>
    <w:p>
      <w:r>
        <w:t xml:space="preserve">an Örtlichkeiten oder in Gebieten, an oder in denen sich an einer Seuche erkrankte oder mit einem Seuchenerreger nachweislich oder möglicherweise infizierte Tiere aufhalten. Ist eine unverzügliche und wirksame Bekämpfung der Seuche nach den der zuständigen Behörde vorliegenden Erkenntnissen nicht sichergestellt, kann sie ferner die Bejagung durch andere Personen als den Jagdausübungsberechtigten anordnen. In diesem Fall ist das erlegte Wild dem Jagdausübungsberechtigten auf dessen Verlangen zu überlassen. Das Bundesministerium wird ermächtigt, durch Rechtsverordnung mit Zustimmung des Bundesrates die näheren Einzelheiten einer Anordnung nach Satz 2 zu regeln.</w:t>
      </w:r>
    </w:p>
    <w:p>
      <w:r>
        <w:t xml:space="preserve">(7) Der Eigentümer oder Besitzer eines Grundstücks, das von Maßnahmen zur Absperrung auf Grund einer Rechtsverordnung nach Absatz 1 Nummer 18a betroffen ist, kann für den ihm hierdurch jeweils entstehenden Aufwand oder Schaden Ersatz nach den jeweiligen landesrechtlichen Vorschriften über die Inanspruchnahme als Nichtstörer verlangen. Absatz 5 Satz 3 gilt entsprechend.</w:t>
      </w:r>
    </w:p>
    <w:p>
      <w:r>
        <w:t xml:space="preserve">(8) Der Eigentümer oder Besitzer eines landwirtschaftlichen oder forstwirtschaftlichen Grundstücks,</w:t>
      </w:r>
    </w:p>
    <w:p>
      <w:pPr>
        <w:ind w:left="420"/>
      </w:pPr>
      <w:r>
        <w:t xml:space="preserve">1. dessen Nutzung auf Grund einer Rechtsverordnung nach Absatz 1 Nummer 28b verboten oder beschränkt worden ist,</w:t>
      </w:r>
    </w:p>
    <w:p>
      <w:pPr>
        <w:ind w:left="420"/>
      </w:pPr>
      <w:r>
        <w:t xml:space="preserve">2. der auf Grund einer Rechtsverordnung nach Absatz 1 Nummer 28c, auch in Verbindung mit Absatz 2, zum Anlegen von Jagdschneisen verpflichtet worden ist,</w:t>
      </w:r>
    </w:p>
    <w:p>
      <w:r>
        <w:t xml:space="preserve">kann für den ihm hierdurch jeweils entstehenden Aufwand oder Schaden Ersatz nach den jeweiligen landesrechtlichen Vorschriften über die Inanspruchnahme als Nichtstörer verlangen. Eine aus anderen Gründen als aus Gründen der Seuchenbekämpfung bestehende Verpflichtung zum Anlegen von Jagdschneisen bleibt unberührt. Absatz 5 Satz 3 gilt entsprechend.</w:t>
      </w:r>
    </w:p>
    <w:p>
      <w:r>
        <w:t xml:space="preserve">(9) Der Jagdausübungsberechtigte, dem auf Grund einer Rechtsverordnung nach Absatz 1 Nummer 28 oder 28a oder auf Grund entsprechend angeordneter Maßnahmen ein erhöhter Aufwand entsteht oder dessen Jagdausübung verboten oder beschränkt wird, kann für den ihm hierdurch entstehenden Aufwand oder Schaden angemessenen Ersatz nach den jeweiligen landesrechtlichen Vorschriften über die Inanspruchnahme als Nichtstörer verlangen. Absatz 5 Satz 3 gilt entsprechend.</w:t>
      </w:r>
    </w:p>
    <w:p>
      <w:r>
        <w:rPr>
          <w:color w:val="555555"/>
          <w:sz w:val="17"/>
        </w:rPr>
        <w:t xml:space="preserve">Zitiervorschlag: § 6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