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TierGesG — Mitwirkung der Zollbehörden; Verordnungsermächtigung</w:t>
      </w:r>
    </w:p>
    <w:p>
      <w:r>
        <w:rPr>
          <w:color w:val="555555"/>
          <w:sz w:val="18"/>
        </w:rPr>
        <w:t xml:space="preserve">Tiergesundheitsgesetz</w:t>
      </w:r>
    </w:p>
    <w:p>
      <w:r>
        <w:rPr>
          <w:color w:val="555555"/>
          <w:sz w:val="18"/>
        </w:rPr>
        <w:t xml:space="preserve">Stand: 24.03.2026 (konsolidierte Textfassung, kein amtliches Inkrafttretensdatum)</w:t>
      </w:r>
    </w:p>
    <w:p>
      <w:r>
        <w:t xml:space="preserve">(1) Die Zollbehörden wirken bei der Überwachung der Verbringung von lebenden und toten Tieren, Teilen von Tieren und von möglicherweise mit einem Seuchenerreger kontaminierten Erzeugnissen, Gegenständen und Stoffen in die Union sowie bei deren Durchfuhr und Ausfuhr mit. Die Zollbehörden können</w:t>
      </w:r>
    </w:p>
    <w:p>
      <w:pPr>
        <w:ind w:left="420"/>
      </w:pPr>
      <w:r>
        <w:t xml:space="preserve">1. Sendungen der in Satz 1 genannten Art sowie deren Beförderungsmittel, Behälter, Lademittel und Verpackungsmittel bei der Verbringung in die Union, der Durchfuhr und Ausfuhr zur Überwachung anhalten,</w:t>
      </w:r>
    </w:p>
    <w:p>
      <w:pPr>
        <w:ind w:left="420"/>
      </w:pPr>
      <w:r>
        <w:t xml:space="preserve">2. den Verdacht von Verstößen gegen Verbote und Beschränkungen nach diesem Gesetz, den auf Grund dieses Gesetzes erlassenen Rechtsverordnungen oder den unmittelbar geltenden Rechtsakten der Europäischen Gemeinschaft oder der Europäischen Union im Anwendungsbereich dieses Gesetzes, der sich bei der Abfertigung ergibt, den nach § 24 Absatz 1 zuständigen Behörden mitteilen,</w:t>
      </w:r>
    </w:p>
    <w:p>
      <w:pPr>
        <w:ind w:left="420"/>
      </w:pPr>
      <w:r>
        <w:t xml:space="preserve">3. in den Fällen der Nummer 2 anordnen, dass die Sendungen der in Satz 1 genannten Art auf Kosten und Gefahr des Verfügungsberechtigten der für die Überwachung zuständigen Behörde vorgeführt werden.</w:t>
      </w:r>
    </w:p>
    <w:p>
      <w:r>
        <w:t xml:space="preserve">Das Brief- und Postgeheimnis nach Artikel 10 des Grundgesetzes wird nach Maßgabe der Sätze 1 und 2 eingeschränkt.</w:t>
      </w:r>
    </w:p>
    <w:p>
      <w:r>
        <w:t xml:space="preserve">(2) Zum Zwecke der Überwachung aus einem Drittland in das Inland verbrachter Tiere oder möglicherweise mit einem Seuchenerreger kontaminierter Erzeugnisse, Gegenstände oder Stoffe haben die Zollbehörden den nach § 24 Absatz 1 zuständigen Behörden nach Maßgabe der Sätze 4 bis 6 die für die Überwachung erforderlichen Angaben über das Eintreffen oder den voraussichtlichen Zeitpunkt des Eintreffens von Sendungen der vorstehend genannten Art zu übermitteln. Zu übermittelnde Angaben nach Satz 1 sind die Angaben über die Menge, das Herkunftsland, die für die Verbringung verantwortliche Person, den Hersteller oder einen anderen auf Grund dieses Gesetzes, der auf Grund dieses Gesetzes erlassenen Rechtsvorschriften oder der unmittelbar geltenden Rechtsakte der Europäischen Gemeinschaft oder der Europäischen Union im Anwendungsbereich dieses Gesetzes Verantwortlichen (sonstiger Verantwortlicher). Die Angaben zu den für die Verbringung verantwortlichen Personen, Herstellern und sonstigen Verantwortlichen umfassen deren Name, Anschrift und Telekommunikationsdaten, soweit den Zollbehörden die Angaben im Rahmen ihrer Mitwirkung bei der Überwachung vorliegen. Die Übermittlung der Angaben nach den Sätzen 1 bis 3 erfolgt ausschließlich im Rahmen eines automatisierten elektronischen Informationsaustausches zwischen den Zollbehörden und dem Bundesamt. Das Bundesamt leitet die übermittelten Angaben an die zuständigen Behörden weiter. Sofern die Länder für die Zwecke des Satzes 1 eine gemeinsame Stelle einrichten, sind die in den Sätzen 1 bis 3 bezeichneten Angaben dieser Stelle zu übermitteln; diese Stelle leitet die übermittelten Angaben den zuständigen Behörden weiter. Die Einzelheiten des Verfahrens zur Durchführung der Sätze 1 bis 6 werden durch das Bundesministerium im Einvernehmen mit dem Bundesministerium der Finanzen durch Rechtsverordnung mit Zustimmung des Bundesrates geregelt.</w:t>
      </w:r>
    </w:p>
    <w:p>
      <w:r>
        <w:t xml:space="preserve">(3) Das Bundesamt gibt im Einvernehmen mit dem Bundesministerium der Finanzen im Bundesanzeiger die Zollbehörden bekannt, bei denen lebende oder tote Tiere, Teile von Tieren und möglicherweise mit einem Seuchenerreger kontaminierte Erzeugnisse, Gegenstände oder Stoffe die erste zulässige zollrechtliche Bestimmung erhalten können, sowie die diesen Zollbehörden zugeordneten zuständigen Behörden, soweit die Verbringung in die Union durch Rechtsverordnung nach § 14 Absatz 1 oder 2, auch in Verbindung mit § 38 Absatz 2, geregelt ist. Das Bundesministerium der Finanzen kann die Erteilung des Einvernehmens nach Satz 1 auf die Generalzolldirektion übertragen.</w:t>
      </w:r>
    </w:p>
    <w:p>
      <w:r>
        <w:rPr>
          <w:color w:val="555555"/>
          <w:sz w:val="17"/>
        </w:rPr>
        <w:t xml:space="preserve">Zitiervorschlag: § 29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