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Tier-LMHV — Zulassung von Betrieben</w:t>
      </w:r>
    </w:p>
    <w:p>
      <w:r>
        <w:rPr>
          <w:color w:val="555555"/>
          <w:sz w:val="18"/>
        </w:rPr>
        <w:t xml:space="preserve">Tierische Lebensmittel-Hygieneverordnung</w:t>
      </w:r>
    </w:p>
    <w:p>
      <w:r>
        <w:rPr>
          <w:color w:val="555555"/>
          <w:sz w:val="18"/>
        </w:rPr>
        <w:t xml:space="preserve">Stand: 02.07.2020 (konsolidierte Textfassung, kein amtliches Inkrafttretensdatum)</w:t>
      </w:r>
    </w:p>
    <w:p>
      <w:r>
        <w:t xml:space="preserve">(1) Die Zulassung von Betrieben, die ihre Tätigkeit nach Artikel 4 Absatz 2 der Verordnung (EG) Nr. 853/2004 erst nach Zulassung aufnehmen dürfen, ist schriftlich oder elektronisch bei der zuständigen Behörde zu beantragen. Dem Antrag sind mindestens</w:t>
      </w:r>
    </w:p>
    <w:p>
      <w:pPr>
        <w:ind w:left="420"/>
      </w:pPr>
      <w:r>
        <w:t xml:space="preserve">1. ein Betriebsspiegel, der die Angaben nach Form und Inhalt des Musters 1 der Anlage 6 und der entsprechenden Beiblätter nach Form und Inhalt der Muster 2 bis 9 der Anlage 6 enthält,</w:t>
      </w:r>
    </w:p>
    <w:p>
      <w:pPr>
        <w:ind w:left="420"/>
      </w:pPr>
      <w:r>
        <w:t xml:space="preserve">2. ein Entwurf eines maßstabgetreuen Betriebsplanes, aus dem der Material- und Personalfluss sowie die Aufstellung der Maschinen ersichtlich sind, und</w:t>
      </w:r>
    </w:p>
    <w:p>
      <w:pPr>
        <w:ind w:left="420"/>
      </w:pPr>
      <w:r>
        <w:t xml:space="preserve">3. Nachweise über die Zuverlässigkeit des Lebensmittelunternehmers</w:t>
      </w:r>
    </w:p>
    <w:p>
      <w:r>
        <w:t xml:space="preserve">beizufügen. Abweichend von Satz 2 Nummer 2 sind dem Antrag im Falle handwerklich strukturierter Betriebe Unterlagen beizufügen, aus denen die in den jeweiligen Räumen vorgesehene Tätigkeit ersichtlich ist.</w:t>
      </w:r>
    </w:p>
    <w:p>
      <w:r>
        <w:t xml:space="preserve">(2) Die Zulassung ist zu erteilen, wenn die Voraussetzungen nach Artikel 148 Absatz 3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die zuletzt durch die Delegierte Verordnung (EU) 2019/2127 (ABl. L 321 vom 12.12.2019, S. 111) geändert worden ist, erfüllt sind und keine Tatsachen vorliegen, die die Annahme rechtfertigen, dass der Lebensmittelunternehmer die erforderliche Zuverlässigkeit für die Führung eines Betriebes nach Artikel 4 Absatz 2 der Verordnung (EG) Nr. 853/2004 nicht besitzt.</w:t>
      </w:r>
    </w:p>
    <w:p>
      <w:r>
        <w:rPr>
          <w:color w:val="555555"/>
          <w:sz w:val="17"/>
        </w:rPr>
        <w:t xml:space="preserve">Zitiervorschlag: § 9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