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Tier-LMHV — Zusätzliche Anforderungen an die Abgabe kleiner Mengen von erlegtem Wild</w:t>
      </w:r>
    </w:p>
    <w:p>
      <w:r>
        <w:rPr>
          <w:color w:val="555555"/>
          <w:sz w:val="18"/>
        </w:rPr>
        <w:t xml:space="preserve">Tierische Lebensmittel-Hygieneverordnung</w:t>
      </w:r>
    </w:p>
    <w:p>
      <w:r>
        <w:rPr>
          <w:color w:val="555555"/>
          <w:sz w:val="18"/>
        </w:rPr>
        <w:t xml:space="preserve">Stand: 02.07.2020 (konsolidierte Textfassung, kein amtliches Inkrafttretensdatum)</w:t>
      </w:r>
    </w:p>
    <w:p>
      <w:r>
        <w:t xml:space="preserve">(1) Kleine Mengen von erlegtem Wild oder von Fleisch von erlegtem Wild dürfen nur von Personen abgegeben werden, die auf den Gebieten des Körperbaus (Anatomie), der Lebensfunktionen (Physiologie), des normalen und abnormen Verhaltens und krankhafter Veränderungen des Wildes sowie der hygienischen Anforderungen im Umgang mit Wild ausreichend geschult sind, um</w:t>
      </w:r>
    </w:p>
    <w:p>
      <w:pPr>
        <w:ind w:left="420"/>
      </w:pPr>
      <w:r>
        <w:t xml:space="preserve">1. das Wild vor und nach dem Erlegen einer Untersuchung insbesondere auf die in Anlage 4 Nummer 1.3 bezeichneten Merkmale unterziehen zu können, die das Fleisch als bedenklich zum Verzehr für Menschen erscheinen lassen, und</w:t>
      </w:r>
    </w:p>
    <w:p>
      <w:pPr>
        <w:ind w:left="420"/>
      </w:pPr>
      <w:r>
        <w:t xml:space="preserve">2. eine hygienische Behandlung des Wildes bei der Vorbereitung zur Abgabe sowie bei seiner Lagerung und Beförderung sicherstellen zu können.</w:t>
      </w:r>
    </w:p>
    <w:p>
      <w:r>
        <w:t xml:space="preserve">Bei Personen, die nach dem 1. Februar 1987 die Jägerprüfung nach § 15 Absatz 5 Satz 1 des Bundesjagdgesetzes bestanden haben, wird vermutet, dass sie im Sinne des Satzes 1 ausreichend geschult sind.</w:t>
      </w:r>
    </w:p>
    <w:p>
      <w:r>
        <w:t xml:space="preserve">(2) Wer kleine Mengen von erlegtem Wild zum Zweck der Abgabe nach § 3 Absatz 1 Satz 1 in Eigenbesitz genommen hat, hat das Wild unbeschadet der Regelung in Anlage 4 Nummer 1.1 vor der weiteren Bearbeitung oder vor der Abgabe bei der für den Erlegeort oder den Wohnort zuständigen Behörde</w:t>
      </w:r>
    </w:p>
    <w:p>
      <w:pPr>
        <w:ind w:left="420"/>
      </w:pPr>
      <w:r>
        <w:t xml:space="preserve">1. zur amtlichen Fleischuntersuchung anzumelden, wenn vor oder nach dem Erlegen des Wildes Merkmale nach Anlage 4 Nummer 1.3 festgestellt worden sind und</w:t>
      </w:r>
    </w:p>
    <w:p>
      <w:pPr>
        <w:ind w:left="420"/>
      </w:pPr>
      <w:r>
        <w:t xml:space="preserve">2. im Falle von Wildschweinen, Dachsen oder anderen Tieren, die Träger von Trichinen sein können, zur amtlichen Untersuchung auf Trichinen anzumelden.</w:t>
      </w:r>
    </w:p>
    <w:p>
      <w:r>
        <w:t xml:space="preserve">Abweichend von Satz 1 muss das erlegte Wild nicht zur amtlichen Fleischuntersuchung oder Untersuchung auf Trichinen angemeldet werden, wenn es an einen Betrieb des Einzelhandels oder an einen Jäger abgegeben wird. In diesem Fall hat die abgebende Person nach Satz 1 Nummer 1 festgestellte Merkmale bei der Abgabe mitzuteilen; die Pflichten nach Satz 1 gelten in diesem Fall für die für den Betrieb des Einzelhandels verantwortliche Person oder den Jäger entsprechend.</w:t>
      </w:r>
    </w:p>
    <w:p>
      <w:r>
        <w:t xml:space="preserve">(3) Im Falle des § 6 Absatz 2 Satz 1 Nummer 2 der Tierische Lebensmittel-Überwachungsverordnung hat der Jäger das Wild zur Untersuchung auf Trichinen nach Absatz 2 Satz 1 Nummer 2 unter Verwendung eines Wildursprungsscheins nach Form und Inhalt des Musters der Anlage 8a anzumelden. Der Wildursprungsschein nach Satz 1 hat unbeschadet weitergehender landesrechtlicher Vorschriften aus einem für die zuständige Behörde bestimmten Original und zwei Durchschriften zu bestehen. Die zuständige Behörde kann gestatten, dass anstatt der zwei Durchschriften in Papierform eine digitale Kopie des Wildursprungsscheins erstellt wird, auf einem Speichermedium beigefügt oder elektronisch übermittelt wird. Der Jäger darf einen Tierkörper oder Fleisch von Wildschweinen oder Dachsen nicht in den Verkehr bringen, es sei denn,</w:t>
      </w:r>
    </w:p>
    <w:p>
      <w:pPr>
        <w:ind w:left="420"/>
      </w:pPr>
      <w:r>
        <w:t xml:space="preserve">1. der Untersucher hat im Wildursprungsschein als Ergebnis der Untersuchung auf Trichinen vermerkt, dass Trichinen nicht nachgewiesen worden sind, oder</w:t>
      </w:r>
    </w:p>
    <w:p>
      <w:pPr>
        <w:ind w:left="420"/>
      </w:pPr>
      <w:r>
        <w:t xml:space="preserve">2. der Zeitpunkt ist erreicht, ab dem der Jäger laut Eintragung des Untersuchers im Wildursprungsschein über das Wildbret verfügen darf, und der Untersucher hat dem Jäger bis zu diesem Zeitpunkt nicht mitgeteilt, dass Trichinen nachgewiesen worden sind.</w:t>
      </w:r>
    </w:p>
    <w:p>
      <w:r>
        <w:t xml:space="preserve">Die zuständige Behörde kann dem Jäger eine Durchschrift des Wildursprungsscheins elektronisch übermitteln.</w:t>
      </w:r>
    </w:p>
    <w:p>
      <w:r>
        <w:rPr>
          <w:color w:val="555555"/>
          <w:sz w:val="17"/>
        </w:rPr>
        <w:t xml:space="preserve">Zitiervorschlag: § 4 Tier-LMHV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https://recht.nulegal.eu/gesetze/Tier-LMHV/4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