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Tier-LMHV — Verwendung von erlegtem Großwild für den eigenen häuslichen Verbrauch</w:t>
      </w:r>
    </w:p>
    <w:p>
      <w:r>
        <w:rPr>
          <w:color w:val="555555"/>
          <w:sz w:val="18"/>
        </w:rPr>
        <w:t xml:space="preserve">Tierische Lebensmittel-Hygieneverordnung</w:t>
      </w:r>
    </w:p>
    <w:p>
      <w:r>
        <w:rPr>
          <w:color w:val="555555"/>
          <w:sz w:val="18"/>
        </w:rPr>
        <w:t xml:space="preserve">Stand: 10.06.2019 (konsolidierte Textfassung, kein amtliches Inkrafttretensdatum)</w:t>
      </w:r>
    </w:p>
    <w:p>
      <w:r>
        <w:t xml:space="preserve">(1) Wer von ihm selbst erlegtes Großwild für den eigenen häuslichen Verbrauch in Eigenbesitz genommen hat, hat das Wild vor der weiteren Bearbeitung bei der für den Erlegeort oder seinen Wohnort zuständigen Behörde</w:t>
      </w:r>
    </w:p>
    <w:p>
      <w:pPr>
        <w:ind w:left="420"/>
      </w:pPr>
      <w:r>
        <w:t xml:space="preserve">1. zur amtlichen Fleischuntersuchung anzumelden, wenn vor oder nach dem Erlegen des Wildes Merkmale nach Anlage 4 Nummer 1.3 von ihm festgestellt worden sind, und</w:t>
      </w:r>
    </w:p>
    <w:p>
      <w:pPr>
        <w:ind w:left="420"/>
      </w:pPr>
      <w:r>
        <w:t xml:space="preserve">2. im Falle von Wildschweinen oder anderen Tieren, die Träger von Trichinen sein können, zur amtlichen Untersuchung auf Trichinen anzumelden.</w:t>
      </w:r>
    </w:p>
    <w:p>
      <w:r>
        <w:t xml:space="preserve">(2) Im Falle des § 6 Absatz 2 Satz 1 Nummer 1 der Tierische Lebensmittel-Überwachungsverordnung hat der Jäger das Wild zur Untersuchung auf Trichinen nach Absatz 1 Nummer 2 unter Verwendung eines Wildursprungsscheins nach Form und Inhalt des Musters der Anlage 8a anzumelden. Der Wildursprungsschein nach Satz 1 hat unbeschadet weitergehender landesrechtlicher Vorschriften aus einem für die zuständige Behörde bestimmten Original und zwei Durchschriften zu bestehen. Der Jäger darf einen Tierkörper oder Fleisch von Wildschweinen oder Dachsen nicht für den eigenen häuslichen Verbrauch verwenden, bevor</w:t>
      </w:r>
    </w:p>
    <w:p>
      <w:pPr>
        <w:ind w:left="420"/>
      </w:pPr>
      <w:r>
        <w:t xml:space="preserve">1. der Untersucher im Wildursprungsschein vermerkt hat, dass Trichinen nicht nachgewiesen worden sind, oder</w:t>
      </w:r>
    </w:p>
    <w:p>
      <w:pPr>
        <w:ind w:left="420"/>
      </w:pPr>
      <w:r>
        <w:t xml:space="preserve">2. der Zeitpunkt erreicht ist, ab dem der Jäger laut Eintragung des Untersuchers im Wildursprungsschein über das Wildbret verfügen darf, und der Untersucher dem Jäger bis zu diesem Zeitpunkt nicht mitgeteilt hat, dass Trichinen nachgewiesen worden sind.</w:t>
      </w:r>
    </w:p>
    <w:p>
      <w:r>
        <w:t xml:space="preserve">Die zuständige Behörde kann dem Jäger eine Durchschrift des Wildursprungsscheins elektronisch übermitteln.</w:t>
      </w:r>
    </w:p>
    <w:p>
      <w:r>
        <w:rPr>
          <w:color w:val="555555"/>
          <w:sz w:val="17"/>
        </w:rPr>
        <w:t xml:space="preserve">Zitiervorschlag: § 2b Tier-LMHV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https://recht.nulegal.eu/gesetze/Tier-LMHV/2b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