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Tier-LMHV — Warnhinweis bei Hackfleisch und Fleischzubereitungen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Hackfleisch, das aus oder unter Verwendung von Fleisch von Geflügel oder Einhufern hergestellt worden ist oder</w:t>
      </w:r>
    </w:p>
    <w:p>
      <w:pPr>
        <w:ind w:left="420"/>
      </w:pPr>
      <w:r>
        <w:t xml:space="preserve">2. Fleischzubereitungen, die aus oder unter Verwendung von Separatorenfleisch hergestellt worden sind,</w:t>
      </w:r>
    </w:p>
    <w:p>
      <w:r>
        <w:t xml:space="preserve">dürfen als vorverpacktes Lebensmittel nur mit Hinweis „Vor dem Verzehr durcherhitzen!“ in den Verkehr gebracht werden. Für die Art und Weise der Kennzeichnung nach Satz 1 gelten Artikel 12 Absatz 1 und 2 und Artikel 13 Absatz 1 bis 3 der Verordnung (EU) Nr. 1169/2011 sowie § 2 der Lebensmittelinformations-Durchführungsverordnung entsprechend.</w:t>
      </w:r>
    </w:p>
    <w:p>
      <w:r>
        <w:rPr>
          <w:color w:val="555555"/>
          <w:sz w:val="17"/>
        </w:rPr>
        <w:t xml:space="preserve">Zitiervorschlag: § 16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