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Tier-LMÜV — Anwendungsbereich</w:t>
      </w:r>
    </w:p>
    <w:p>
      <w:r>
        <w:rPr>
          <w:color w:val="555555"/>
          <w:sz w:val="18"/>
        </w:rPr>
        <w:t xml:space="preserve">Tierische Lebensmittel-Überwachungsverordnung</w:t>
      </w:r>
    </w:p>
    <w:p>
      <w:r>
        <w:rPr>
          <w:color w:val="555555"/>
          <w:sz w:val="18"/>
        </w:rPr>
        <w:t xml:space="preserve">Stand: 10.06.2019 (konsolidierte Textfassung, kein amtliches Inkrafttretensdatum)</w:t>
      </w:r>
    </w:p>
    <w:p>
      <w:r>
        <w:t xml:space="preserve">Diese Verordnung dient der Regelung der amtlichen Überwachung des Herstellens, Behandelns und des Inverkehrbringens von Lebensmitteln tierischen Ursprungs sowie der Umsetzung und Durchführung von Rechtsakten der Europäischen Gemeinschaft oder der Europäischen Union auf dem Gebiet der Überwachung des Verkehrs mit Lebensmitteln tierischen Ursprungs.</w:t>
      </w:r>
    </w:p>
    <w:p>
      <w:r>
        <w:rPr>
          <w:color w:val="555555"/>
          <w:sz w:val="17"/>
        </w:rPr>
        <w:t xml:space="preserve">Zitiervorschlag: § 1 Tier-LMÜV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https://recht.nulegal.eu/gesetze/Tier-LM%C3%9CV/1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