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TiefbauBAusbV — Prüfungsbereich „Durchführen von Instandsetzungen an Oberbauanlagen“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Instandsetzungen an Oberbauanlagen“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Lage-, Längen-, Richtungs- und Winkelmessungen durchzuführen,</w:t>
      </w:r>
    </w:p>
    <w:p>
      <w:pPr>
        <w:ind w:left="420"/>
      </w:pPr>
      <w:r>
        <w:t xml:space="preserve">3. Oberbauanlagen instand zu setzen sowie</w:t>
      </w:r>
    </w:p>
    <w:p>
      <w:pPr>
        <w:ind w:left="420"/>
      </w:pPr>
      <w:r>
        <w:t xml:space="preserve">4. Arbeitsergebnisse zu beurteilen und zu dokumentieren.</w:t>
      </w:r>
    </w:p>
    <w:p>
      <w:r>
        <w:t xml:space="preserve">(2) Für den Nachweis nach Absatz 1 sind alle Tätigkeiten aus dem Bereich Oberbauanlagen sowie eine der Tätigkeiten aus dem Bereich Instandsetzungsverfahren zugrunde zu legen:</w:t>
      </w:r>
    </w:p>
    <w:p>
      <w:pPr>
        <w:ind w:left="420"/>
      </w:pPr>
      <w:r>
        <w:t xml:space="preserve">1. Bereich Oberbauanlagen:</w:t>
      </w:r>
    </w:p>
    <w:p>
      <w:pPr>
        <w:ind w:left="780"/>
      </w:pPr>
      <w:r>
        <w:t xml:space="preserve">a) Durchführen von gleistypischen Vermessungen,</w:t>
      </w:r>
    </w:p>
    <w:p>
      <w:pPr>
        <w:ind w:left="780"/>
      </w:pPr>
      <w:r>
        <w:t xml:space="preserve">b) Herstellen einer Notlaschenverbindung mit Bahnrückstromführung,</w:t>
      </w:r>
    </w:p>
    <w:p>
      <w:pPr>
        <w:ind w:left="780"/>
      </w:pPr>
      <w:r>
        <w:t xml:space="preserve">c) Durchführen einer Weicheninspektion sowie</w:t>
      </w:r>
    </w:p>
    <w:p>
      <w:pPr>
        <w:ind w:left="780"/>
      </w:pPr>
      <w:r>
        <w:t xml:space="preserve">d) Durchführen einer Spurweitenkorrektur;</w:t>
      </w:r>
    </w:p>
    <w:p>
      <w:pPr>
        <w:ind w:left="420"/>
      </w:pPr>
      <w:r>
        <w:t xml:space="preserve">2. Bereich Instandsetzungsverfahren:</w:t>
      </w:r>
    </w:p>
    <w:p>
      <w:pPr>
        <w:ind w:left="780"/>
      </w:pPr>
      <w:r>
        <w:t xml:space="preserve">a) Herstellen einer Oberbauanordnung,</w:t>
      </w:r>
    </w:p>
    <w:p>
      <w:pPr>
        <w:ind w:left="780"/>
      </w:pPr>
      <w:r>
        <w:t xml:space="preserve">b) Durchführen von Maßnahmen zur Schadensbegrenzung oder</w:t>
      </w:r>
    </w:p>
    <w:p>
      <w:pPr>
        <w:ind w:left="780"/>
      </w:pPr>
      <w:r>
        <w:t xml:space="preserve">c) Durchführen von Brennschneiden an Schienen.</w:t>
      </w:r>
    </w:p>
    <w:p>
      <w:r>
        <w:t xml:space="preserve">Der Prüfungsausschuss legt fest, welche Tätigkeit aus dem Bereich Instandsetzungsverfahren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7 Stunden.</w:t>
      </w:r>
    </w:p>
    <w:p>
      <w:r>
        <w:rPr>
          <w:color w:val="555555"/>
          <w:sz w:val="17"/>
        </w:rPr>
        <w:t xml:space="preserve">Zitiervorschlag: § 94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