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TiefbauBAusbV — Prüfungsbereich „Durchführen von Tiefbaumaßnahmen“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„Durchführen von Tiefbaumaßnahmen“ hat der Prüfling nachzuweisen, dass er in der Lage ist,</w:t>
      </w:r>
    </w:p>
    <w:p>
      <w:pPr>
        <w:ind w:left="420"/>
      </w:pPr>
      <w:r>
        <w:t xml:space="preserve">1. Art und Umfang von Aufträgen zu erfassen sowie Arbeitsabläufe entsprechend der technischen Unterlagen zu planen und zu dokumentieren,</w:t>
      </w:r>
    </w:p>
    <w:p>
      <w:pPr>
        <w:ind w:left="420"/>
      </w:pPr>
      <w:r>
        <w:t xml:space="preserve">2. Gefährdungen auf Baustellen zu unterscheiden und Schutzmaßnahmen auszuwählen,</w:t>
      </w:r>
    </w:p>
    <w:p>
      <w:pPr>
        <w:ind w:left="420"/>
      </w:pPr>
      <w:r>
        <w:t xml:space="preserve">3. Zeichnungen für die eigene Arbeitsvorbereitung zu erstellen,</w:t>
      </w:r>
    </w:p>
    <w:p>
      <w:pPr>
        <w:ind w:left="420"/>
      </w:pPr>
      <w:r>
        <w:t xml:space="preserve">4. Messverfahren zu unterscheiden und auszuwählen,</w:t>
      </w:r>
    </w:p>
    <w:p>
      <w:pPr>
        <w:ind w:left="420"/>
      </w:pPr>
      <w:r>
        <w:t xml:space="preserve">5. Prüfverfahren zu unterscheiden und auszuwählen,</w:t>
      </w:r>
    </w:p>
    <w:p>
      <w:pPr>
        <w:ind w:left="420"/>
      </w:pPr>
      <w:r>
        <w:t xml:space="preserve">6. Verfahren und Methoden der Baugrunderkundung zu unterscheiden,</w:t>
      </w:r>
    </w:p>
    <w:p>
      <w:pPr>
        <w:ind w:left="420"/>
      </w:pPr>
      <w:r>
        <w:t xml:space="preserve">7. Verfahren zum Einbauen und Verdichten von Böden zu beschreiben,</w:t>
      </w:r>
    </w:p>
    <w:p>
      <w:pPr>
        <w:ind w:left="420"/>
      </w:pPr>
      <w:r>
        <w:t xml:space="preserve">8. Konstruktionen von Verkehrswegen aus Asphalt zu unterscheiden,</w:t>
      </w:r>
    </w:p>
    <w:p>
      <w:pPr>
        <w:ind w:left="420"/>
      </w:pPr>
      <w:r>
        <w:t xml:space="preserve">9. offene und geschlossene Bauweisen von Gräben zu unterscheiden sowie</w:t>
      </w:r>
    </w:p>
    <w:p>
      <w:pPr>
        <w:ind w:left="420"/>
      </w:pPr>
      <w:r>
        <w:t xml:space="preserve">10. Aufmaße nach Normen und Richtlinien zu erstellen.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44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