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TiefbauBAusbV — Struktur der Berufsausbildung zum Gleisbauer und zur Gleisbauerin sowie Ausbildungsberufsbild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Herstellen von Baugruben und Gräben sowie Durchführen von Verbauarbeiten und Wasserhaltungen,</w:t>
      </w:r>
    </w:p>
    <w:p>
      <w:pPr>
        <w:ind w:left="420"/>
      </w:pPr>
      <w:r>
        <w:t xml:space="preserve">12. Herstellen von Verkehrswegen,</w:t>
      </w:r>
    </w:p>
    <w:p>
      <w:pPr>
        <w:ind w:left="420"/>
      </w:pPr>
      <w:r>
        <w:t xml:space="preserve">13. Herstellen von Infrastrukturleitungen und Bohrungen,</w:t>
      </w:r>
    </w:p>
    <w:p>
      <w:pPr>
        <w:ind w:left="420"/>
      </w:pPr>
      <w:r>
        <w:t xml:space="preserve">14. Umbauen und Rückbauen von Baukörpern,</w:t>
      </w:r>
    </w:p>
    <w:p>
      <w:pPr>
        <w:ind w:left="420"/>
      </w:pPr>
      <w:r>
        <w:t xml:space="preserve">15. Durchführen von qualitätssichernden Maßnahmen und Übergeben der Leistungen,</w:t>
      </w:r>
    </w:p>
    <w:p>
      <w:pPr>
        <w:ind w:left="420"/>
      </w:pPr>
      <w:r>
        <w:t xml:space="preserve">16. Herstellen von Bahnübergängen,</w:t>
      </w:r>
    </w:p>
    <w:p>
      <w:pPr>
        <w:ind w:left="420"/>
      </w:pPr>
      <w:r>
        <w:t xml:space="preserve">17. Einbauen und Montieren von Gleisen und Weichen sowie</w:t>
      </w:r>
    </w:p>
    <w:p>
      <w:pPr>
        <w:ind w:left="420"/>
      </w:pPr>
      <w:r>
        <w:t xml:space="preserve">18. Instandhalten von Gleisen und Weichen.</w:t>
      </w:r>
    </w:p>
    <w:p>
      <w:r>
        <w:t xml:space="preserve">Die Vermittlung der Fertigkeiten, Kenntnisse und Fähigkeiten nach Satz 1 Nummer 8 bis 11, 13 und 14 erfolgt im Zusammenhang mit der Vermittlung anderer Fertigkeiten, Kenntnisse und Fähigkeiten des Ausbildungsberufs Gleisbauer und Gleisbauerin.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10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