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ThUG — Zuführung und Vollzug der Therapieunterbringung; Ruhen der Führungsaufsicht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Zuführung des Betroffenen in die Einrichtung nach § 2 und der Vollzug der Unterbringung obliegen der zuständigen unteren Verwaltungsbehörde.</w:t>
      </w:r>
    </w:p>
    <w:p>
      <w:r>
        <w:t xml:space="preserve">(2) Während des Vollzugs der Unterbringung ruht die Führungsaufsicht.</w:t>
      </w:r>
    </w:p>
    <w:p>
      <w:r>
        <w:rPr>
          <w:color w:val="555555"/>
          <w:sz w:val="17"/>
        </w:rPr>
        <w:t xml:space="preserve">Zitiervorschlag: § 11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