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TfV — Antrag auf Anerkennung als Ausbilder oder als Ausbildungsstelle für Triebfahrzeugführer; Antrag auf Verlängerung oder Änderung der Anerkennung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erstmalige Anerkennung als Ausbilder oder als Ausbildungsstelle für Triebfahrzeugführer, die Verlängerung der Anerkennung und die Änderung der Anerkennung erfolgen auf Antrag bei der zuständigen Behörde.</w:t>
      </w:r>
    </w:p>
    <w:p>
      <w:r>
        <w:t xml:space="preserve">(2) Anträge können für die folgenden Teilbereiche gestellt werden:</w:t>
      </w:r>
    </w:p>
    <w:p>
      <w:pPr>
        <w:ind w:left="420"/>
      </w:pPr>
      <w:r>
        <w:t xml:space="preserve">1. allgemeine Fachkenntnisse nach § 5 Absatz 1 Satz 1 Nummer 5,</w:t>
      </w:r>
    </w:p>
    <w:p>
      <w:pPr>
        <w:ind w:left="420"/>
      </w:pPr>
      <w:r>
        <w:t xml:space="preserve">2. fahrzeugbezogene Fachkenntnisse nach § 5 Absatz 2 Satz 1 Nummer 2,</w:t>
      </w:r>
    </w:p>
    <w:p>
      <w:pPr>
        <w:ind w:left="420"/>
      </w:pPr>
      <w:r>
        <w:t xml:space="preserve">3. infrastrukturbezogene Fachkenntnisse nach § 5 Absatz 2 Satz 1 Nummer 3 und Satz 3,</w:t>
      </w:r>
    </w:p>
    <w:p>
      <w:pPr>
        <w:ind w:left="420"/>
      </w:pPr>
      <w:r>
        <w:t xml:space="preserve">4. Sprachkenntnisse nach § 5 Absatz 2 Satz 3.</w:t>
      </w:r>
    </w:p>
    <w:p>
      <w:r>
        <w:t xml:space="preserve">(3) Ist der Antragsteller eine Stelle, so gibt diese im Antrag die für sie tätigen Ausbilder und die von ihr betriebenen Ausbildungsstätten an.</w:t>
      </w:r>
    </w:p>
    <w:p>
      <w:r>
        <w:t xml:space="preserve">(4) Nähere Ausgestaltungen der Anforderungen an den Antrag auf erstmalige Anerkennung als Ausbilder oder als Ausbildungsstelle für Triebfahrzeugführer, auf Verlängerung der Anerkennung und auf Änderung der Anerkennung regeln Verwaltungsvorschriften.</w:t>
      </w:r>
    </w:p>
    <w:p>
      <w:r>
        <w:rPr>
          <w:color w:val="555555"/>
          <w:sz w:val="17"/>
        </w:rPr>
        <w:t xml:space="preserve">Zitiervorschlag: § 14a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