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TfPV — Ausweispflicht und Belehrung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Prüfling muss sich auf Verlangen der Prüfer oder der Aufsichtsperson über seine Person ausweisen.</w:t>
      </w:r>
    </w:p>
    <w:p>
      <w:r>
        <w:t xml:space="preserve">(2) Die Aufsichtsperson oder der Vorsitzende hat den Prüfling jeweils vor Beginn des schriftlichen und des mündlichen Teils der Prüfung über Folgendes zu belehren:</w:t>
      </w:r>
    </w:p>
    <w:p>
      <w:pPr>
        <w:ind w:left="420"/>
      </w:pPr>
      <w:r>
        <w:t xml:space="preserve">1. die zur Verfügung stehende Zeit,</w:t>
      </w:r>
    </w:p>
    <w:p>
      <w:pPr>
        <w:ind w:left="420"/>
      </w:pPr>
      <w:r>
        <w:t xml:space="preserve">2. die während der Prüfung zugelassenen Arbeits- und Hilfsmittel sowie</w:t>
      </w:r>
    </w:p>
    <w:p>
      <w:pPr>
        <w:ind w:left="420"/>
      </w:pPr>
      <w:r>
        <w:t xml:space="preserve">3. die Folgen von Täuschungen und Ordnungsverstößen.</w:t>
      </w:r>
    </w:p>
    <w:p>
      <w:r>
        <w:rPr>
          <w:color w:val="555555"/>
          <w:sz w:val="17"/>
        </w:rPr>
        <w:t xml:space="preserve">Zitiervorschlag: § 11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