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TextilProdAusbV 2003 — Abschlussprüfung</w:t>
      </w:r>
    </w:p>
    <w:p>
      <w:r>
        <w:rPr>
          <w:color w:val="555555"/>
          <w:sz w:val="18"/>
        </w:rPr>
        <w:t xml:space="preserve">Verordnung über die Berufsausbildung zum Produktgestalter-Textil/zur Produktgestalterin-Textil</w:t>
      </w:r>
    </w:p>
    <w:p>
      <w:r>
        <w:rPr>
          <w:color w:val="555555"/>
          <w:sz w:val="18"/>
        </w:rPr>
        <w:t xml:space="preserve">Stand: 10.06.2019 (konsolidierte Textfassung, kein amtliches Inkrafttretensdatum)</w:t>
      </w:r>
    </w:p>
    <w:p>
      <w:r>
        <w:t xml:space="preserve">(1) Die Abschlussprüfung erstreckt sich auf die in der Anlage aufgeführten Qualifikationen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Produktentwicklung und technische Umsetzung,</w:t>
      </w:r>
    </w:p>
    <w:p>
      <w:pPr>
        <w:ind w:left="420"/>
      </w:pPr>
      <w:r>
        <w:t xml:space="preserve">3. Produktentwurf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Anwenden von Informations- und Kommunikationssystemen, Planen und Vorbereiten von Arbeitsabläufen, Durchführen von qualitätssichernden Maßnahmen zu berücksichtigen.</w:t>
      </w:r>
    </w:p>
    <w:p>
      <w:r>
        <w:t xml:space="preserve">(3) Der Prüfling soll im Prüfungsbereich Arbeitsauftrag zeigen, dass er</w:t>
      </w:r>
    </w:p>
    <w:p>
      <w:pPr>
        <w:ind w:left="420"/>
      </w:pPr>
      <w:r>
        <w:t xml:space="preserve">1. Arbeitsabläufe unter Beachtung wirtschaftlicher, gestalterischer, technischer und organisatorischer Vorgaben selbständig und kundenorientiert planen und abstimmen,</w:t>
      </w:r>
    </w:p>
    <w:p>
      <w:pPr>
        <w:ind w:left="420"/>
      </w:pPr>
      <w:r>
        <w:t xml:space="preserve">2. Produktions- und Qualitätsdaten erstellen, aufbereiten und dokumentieren,</w:t>
      </w:r>
    </w:p>
    <w:p>
      <w:pPr>
        <w:ind w:left="420"/>
      </w:pPr>
      <w:r>
        <w:t xml:space="preserve">3. Marktinformationen auswerten, Dessins unter Berücksichtigung von Materialien, Herstellungstechniken, Modethemen und Kundenanforderungen entwerfen und aufbereiten,</w:t>
      </w:r>
    </w:p>
    <w:p>
      <w:pPr>
        <w:ind w:left="420"/>
      </w:pPr>
      <w:r>
        <w:t xml:space="preserve">4. Entwürfe nach gestalterischen, technischen, wirtschaftlichen und kundenspezifischen Aspekten entwickeln und bearbeiten, technische Umsetzbarkeit prüfen und Arbeitsergebnisse präsentieren,</w:t>
      </w:r>
    </w:p>
    <w:p>
      <w:pPr>
        <w:ind w:left="420"/>
      </w:pPr>
      <w:r>
        <w:t xml:space="preserve">5. maschinentechnische Informationen aufbereiten, Musterdatenträger erstellen, Musterproben erstellen, Warenausfall prüfen und optimieren,</w:t>
      </w:r>
    </w:p>
    <w:p>
      <w:pPr>
        <w:ind w:left="420"/>
      </w:pPr>
      <w:r>
        <w:t xml:space="preserve">6. Anforderungsprofile von Produkten nach Sicherheits- und Qualitätskriterien festlegen</w:t>
      </w:r>
    </w:p>
    <w:p>
      <w:r>
        <w:t xml:space="preserve">kann. Zum Nachweis kommen insbesondere das Anfertigen und die produktionstechnische Umsetzung eines Entwurfes mit einem elektronischen Bildbearbeitungssystem für eine vorgegebene Produktgruppe oder das Erstellen einer Dessinvariante nach einem vorgegebenen Entwurf, Herstellen des dazugehörigen Musterdatenträgers und der Musterprobe auf der Maschine sowie Prüfen des Warenausfalls in Betracht.</w:t>
      </w:r>
    </w:p>
    <w:p>
      <w:r>
        <w:t xml:space="preserve">(4) Der Prüfling soll zum Nachweis der Anforderungen im Prüfungsbereich Arbeitsauftrag</w:t>
      </w:r>
    </w:p>
    <w:p>
      <w:pPr>
        <w:ind w:left="420"/>
      </w:pPr>
      <w:r>
        <w:t xml:space="preserve">1. in höchstens 21 Stunden mindestens einen betrieblichen Auftrag durchführen und mit praxisbezogenen Unterlagen dokumentieren sowie darüber ein Fachgespräch von höchstens 30 Minuten führen. Das Fachgespräch wird auf der Grundlage der Dokumentation des durchgeführten betrieblichen Auftrags geführt, mit dem Ziel, die prozessrelevanten Kompetenzen in Bezug zur Auftragsdurchführung zu bewerten. Unter Berücksichtigung der praxisbezogenen Unterlagen sollen durch das Fachgespräch die prozessrelevanten Qualifikationen im Bezug zur Auftragsdurchführung bewertet werden. Dem Prüfungsausschuss ist vor der Durchführung des Auftrags die Aufgabenstellung einschließlich eines geplanten Bearbeitungszeitraums zur Genehmigung vorzulegen;oder</w:t>
      </w:r>
    </w:p>
    <w:p>
      <w:pPr>
        <w:ind w:left="420"/>
      </w:pPr>
      <w:r>
        <w:t xml:space="preserve">2. in höchstens 14 Stunden eine praktische Aufgabe vorbereiten, durchführen, nachbereiten und mit aufgabenspezifischen Unterlagen dokumentieren sowie darüber ein begleitendes Fachgespräch von insgesamt höchstens 20 Minuten führen. Durch Beobachtungen der Durchführung der praktischen Aufgabe, die aufgabenspezifischen Unterlagen und das Fachgespräch sollen die prozessrelevanten Qualifikationen im Bezug zu der Durchführung der praktischen 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Produktentwicklung und technische Umsetzung in höchstens 120 Minuten Qualifikationen aus den Bereichen Produktanalyse und Marketing, Entwurfssysteme, Bildbearbeitung, Korrektur und Veränderung, Aufbereiten und Berechnen maschinentechnischer Daten, Erstellen technischer Zeichnungen, Fertigungstechnologien, textile Längen- und Flächengebilde und deren Konstruktion und Musterdatenübertragung nachweisen.</w:t>
      </w:r>
    </w:p>
    <w:p>
      <w:r>
        <w:t xml:space="preserve">(7) Der Prüfling soll im Prüfungsbereich Produktentwurf in höchstens 120 Minuten Qualifikationen aus den Bereichen Formen- und Farbenlehre, Rapportieren und Versatzarten, Bildgestaltung und Gestaltungselemente sowie Stilepochen und deren Merkmale nachweisen.</w:t>
      </w:r>
    </w:p>
    <w:p>
      <w:r>
        <w:t xml:space="preserve">(8) In den Prüfungsbereichen Produktentwicklung und technische Umsetzung sowie Produktentwurf soll der Prüfling zeigen, dass er praxisbezogene Fälle mit verknüpften technologischen, mathematischen und zeichnerischen Inhalten analysieren, bewerten und lösen kann. Dabei sollen die Sicherheit und der Gesundheitsschutz bei der Arbeit, der Umweltschutz, der Umgang mit Informations- und Kommunikationssystemen, kundenorientierte sowie qualitätssichernde Maßnahmen einbezogen werden.</w:t>
      </w:r>
    </w:p>
    <w:p>
      <w:r>
        <w:t xml:space="preserve">(9) Der Prüfling soll im Prüfungsbereich Wirtschafts- und Sozialkunde in höchstens 60 Minuten praxisbezogene handlungsorientierte Aufgaben bearbeiten und dabei zeigen, dass er allgemeine wirtschaftliche und gesellschaftliche Zusammenhänge der Berufs- und Arbeitswelt darstellen und beurteilen kann.</w:t>
      </w:r>
    </w:p>
    <w:p>
      <w:r>
        <w:t xml:space="preserve">(10) Die Abschlussprüfung ist bestanden, wenn</w:t>
      </w:r>
    </w:p>
    <w:p>
      <w:pPr>
        <w:ind w:left="420"/>
      </w:pPr>
      <w:r>
        <w:t xml:space="preserve">1. im Prüfungsbereich Arbeitsauftrag und</w:t>
      </w:r>
    </w:p>
    <w:p>
      <w:pPr>
        <w:ind w:left="420"/>
      </w:pPr>
      <w:r>
        <w:t xml:space="preserve">2. im Gesamtergebnis der Prüfungsbereiche Produktentwicklung und technische Umsetzung, Produktentwurf sowie Wirtschafts- und Sozialkunde</w:t>
      </w:r>
    </w:p>
    <w:p>
      <w:r>
        <w:t xml:space="preserve">jeweils mindestens ausreichende Leistungen erbracht wurden. Dabei haben die Prüfungsbereiche Produktentwicklung und technische Umsetzung sowie Produktentwurf gegenüber dem Prüfungsbereich Wirtschafts- und Sozialkunde das doppelte Gewicht. In den Prüfungsbereichen Produktentwicklung und technische Umsetzung, Produktentwurf und Wirtschafts- und Sozialkunde dürfen keine ungenügenden Leistungen erbracht worden sein.</w:t>
      </w:r>
    </w:p>
    <w:p>
      <w:r>
        <w:t xml:space="preserve">(11) Die Prüfungsbereiche Produktentwicklung und technische Umsetzung, Produktentwurf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rPr>
          <w:color w:val="555555"/>
          <w:sz w:val="17"/>
        </w:rPr>
        <w:t xml:space="preserve">Zitiervorschlag: § 9 TextilProdAusbV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https://recht.nulegal.eu/gesetze/TextilProdAusbV%202003/9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