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TextilProdAusbV 2003 — Zwischenprüfung</w:t>
      </w:r>
    </w:p>
    <w:p>
      <w:r>
        <w:rPr>
          <w:color w:val="555555"/>
          <w:sz w:val="18"/>
        </w:rPr>
        <w:t xml:space="preserve">Verordnung über die Berufsausbildung zum Produktgestalter-Textil/zur Produktgestalterin-Textil</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Arbeitsabläufe strukturieren sowie Werk- und Hilfsstoffe, Arbeitsmittel und -geräte handhaben, technische Unterlagen nutzen sowie Sicherheitsregeln, Unfallverhütungsvorschriften und Umweltschutzbestimmungen einhalten,</w:t>
      </w:r>
    </w:p>
    <w:p>
      <w:pPr>
        <w:ind w:left="420"/>
      </w:pPr>
      <w:r>
        <w:t xml:space="preserve">2. Produkte und ihre Herstellungstechniken unterscheiden sowie nach Verarbeitungs- und Gebrauchsanforderungen beurteilen,</w:t>
      </w:r>
    </w:p>
    <w:p>
      <w:pPr>
        <w:ind w:left="420"/>
      </w:pPr>
      <w:r>
        <w:t xml:space="preserve">3. trend- und produktspezifische Informationen beschaffen, unterschiedliche Gestaltungstechniken und zeichnerische Ausdrucksmöglichkeiten anwenden,</w:t>
      </w:r>
    </w:p>
    <w:p>
      <w:pPr>
        <w:ind w:left="420"/>
      </w:pPr>
      <w:r>
        <w:t xml:space="preserve">4. Dessins nach stilkundlichen, geometrischen und figurativen Vorlagen entwickeln und ausarbeiten sowie Dessins modifizieren,</w:t>
      </w:r>
    </w:p>
    <w:p>
      <w:pPr>
        <w:ind w:left="420"/>
      </w:pPr>
      <w:r>
        <w:t xml:space="preserve">5. technische Zeichnungen erstellen und Arbeitsergebnisse dokumentieren,</w:t>
      </w:r>
    </w:p>
    <w:p>
      <w:pPr>
        <w:ind w:left="420"/>
      </w:pPr>
      <w:r>
        <w:t xml:space="preserve">6. rechnergestützte Programme zur Entwurfsmodifikation anwenden</w:t>
      </w:r>
    </w:p>
    <w:p>
      <w:r>
        <w:t xml:space="preserve">kann. Diese Anforderungen sollen durch Anfertigen eines Entwurfes für eine vorgegebene Produktgruppe in unterschiedlichen Techniken und Abwandeln des Motivs nachgewiesen werden.</w:t>
      </w:r>
    </w:p>
    <w:p>
      <w:r>
        <w:t xml:space="preserve">(4) Die Prüfung besteht aus der Ausführung einer komplexen Arbeitsaufgabe, die situative Gesprächsphasen beinhaltet. Die Prüfung soll in insgesamt höchstens sieben Stunden durchgeführt werden, wobei die Gesprächsphasen insgesamt höchstens zehn Minuten umfassen sollen.</w:t>
      </w:r>
    </w:p>
    <w:p>
      <w:r>
        <w:rPr>
          <w:color w:val="555555"/>
          <w:sz w:val="17"/>
        </w:rPr>
        <w:t xml:space="preserve">Zitiervorschlag: § 8 TextilProdAusbV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https://recht.nulegal.eu/gesetze/TextilProdAusbV%202003/8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