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TextilKennzZustV (Brandenburg) — Zuständigkeit</w:t>
      </w:r>
    </w:p>
    <w:p>
      <w:r>
        <w:rPr>
          <w:color w:val="555555"/>
          <w:sz w:val="18"/>
        </w:rPr>
        <w:t xml:space="preserve">Textilkennzeichnungszuständigkeitsverordnung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Marktüberwachungsbehörde im Sinne des § 6 Absatz 1 Satz 1 des Textilkennzeichnungsgesetzes vom 15. Februar 2016 (BGBl. I S. 198) ist das Landesamt für Arbeitsschutz, Verbraucherschutz und Gesundheit. Die Marktüberwachungsbehörde überwacht die Einhaltung des Textilkennzeichnungsgesetzes in der jeweils geltenden Fassung.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TextilKennzZustV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https://recht.nulegal.eu/gesetze/TextilKennzZustV/1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