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TextilIndMeistPrV 2006 — Übergangsvorschrift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