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TextilGestAusbV — Gesellenprüfung in der Fachrichtung Posamentieren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D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Material berechnen, Zeitbedarf ermitteln,</w:t>
      </w:r>
    </w:p>
    <w:p>
      <w:pPr>
        <w:ind w:left="780"/>
      </w:pPr>
      <w:r>
        <w:t xml:space="preserve">d) Webstühle oder Galonmaschinen aufbauen und umrüsten,</w:t>
      </w:r>
    </w:p>
    <w:p>
      <w:pPr>
        <w:ind w:left="780"/>
      </w:pPr>
      <w:r>
        <w:t xml:space="preserve">e) Bänder, Fransen und Borten, insbesondere Bogencrepinen, zurichten und weben,</w:t>
      </w:r>
    </w:p>
    <w:p>
      <w:pPr>
        <w:ind w:left="780"/>
      </w:pPr>
      <w:r>
        <w:t xml:space="preserve">f) Seile und Spikatchore herstellen,</w:t>
      </w:r>
    </w:p>
    <w:p>
      <w:pPr>
        <w:ind w:left="780"/>
      </w:pPr>
      <w:r>
        <w:t xml:space="preserve">g) Quastenköpfe in Auflegetechniken, in gekettelten Formen und in Spikattechniken fertigen,</w:t>
      </w:r>
    </w:p>
    <w:p>
      <w:pPr>
        <w:ind w:left="780"/>
      </w:pPr>
      <w:r>
        <w:t xml:space="preserve">h) Überstengel, insbesondere Blütenstengel für Quasten und Fransen, herstellen,</w:t>
      </w:r>
    </w:p>
    <w:p>
      <w:pPr>
        <w:ind w:left="780"/>
      </w:pPr>
      <w:r>
        <w:t xml:space="preserve">i) Posamente fertigstellen, Fransen dämpfen und zuschneiden,</w:t>
      </w:r>
    </w:p>
    <w:p>
      <w:pPr>
        <w:ind w:left="780"/>
      </w:pPr>
      <w:r>
        <w:t xml:space="preserve">j) Produkte präsentieren sowie</w:t>
      </w:r>
    </w:p>
    <w:p>
      <w:pPr>
        <w:ind w:left="780"/>
      </w:pPr>
      <w:r>
        <w:t xml:space="preserve">k)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und Fertigen eines Ensembles von Posamenten unter Anwendung verschiedener Web-, Dreh- und Stechtechniken;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18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9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