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TextRMstrV — Berufsbild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Textilreiniger-Handwerk sind folgende Tätigkeiten zuzurechnen: Behandlung, Pflege und Veredlung von Textilien und Bekleidung insbesondere durch</w:t>
      </w:r>
    </w:p>
    <w:p>
      <w:pPr>
        <w:ind w:left="420"/>
      </w:pPr>
      <w:r>
        <w:t xml:space="preserve">1. Reinigen,</w:t>
      </w:r>
    </w:p>
    <w:p>
      <w:pPr>
        <w:ind w:left="420"/>
      </w:pPr>
      <w:r>
        <w:t xml:space="preserve">2. Waschen,</w:t>
      </w:r>
    </w:p>
    <w:p>
      <w:pPr>
        <w:ind w:left="420"/>
      </w:pPr>
      <w:r>
        <w:t xml:space="preserve">3. Detachieren,</w:t>
      </w:r>
    </w:p>
    <w:p>
      <w:pPr>
        <w:ind w:left="420"/>
      </w:pPr>
      <w:r>
        <w:t xml:space="preserve">4. Bügeln,</w:t>
      </w:r>
    </w:p>
    <w:p>
      <w:pPr>
        <w:ind w:left="420"/>
      </w:pPr>
      <w:r>
        <w:t xml:space="preserve">5. Pressen,</w:t>
      </w:r>
    </w:p>
    <w:p>
      <w:pPr>
        <w:ind w:left="420"/>
      </w:pPr>
      <w:r>
        <w:t xml:space="preserve">6. Mangeln,</w:t>
      </w:r>
    </w:p>
    <w:p>
      <w:pPr>
        <w:ind w:left="420"/>
      </w:pPr>
      <w:r>
        <w:t xml:space="preserve">7. Färben,</w:t>
      </w:r>
    </w:p>
    <w:p>
      <w:pPr>
        <w:ind w:left="420"/>
      </w:pPr>
      <w:r>
        <w:t xml:space="preserve">8. Ausrüsten.</w:t>
      </w:r>
    </w:p>
    <w:p>
      <w:r>
        <w:t xml:space="preserve">(2) Dem Textilreiniger-Handwerk sind folgende Kenntnisse und Fertigkeiten zuzurechnen:</w:t>
      </w:r>
    </w:p>
    <w:p>
      <w:pPr>
        <w:ind w:left="420"/>
      </w:pPr>
      <w:r>
        <w:t xml:space="preserve">1. Kenntnisse über fachbezogene Physik und Chemie,</w:t>
      </w:r>
    </w:p>
    <w:p>
      <w:pPr>
        <w:ind w:left="420"/>
      </w:pPr>
      <w:r>
        <w:t xml:space="preserve">2. Kenntnisse über Gewinnung, Ausrüstung und Verarbeitung von Natur- und Chemiefasern,</w:t>
      </w:r>
    </w:p>
    <w:p>
      <w:pPr>
        <w:ind w:left="420"/>
      </w:pPr>
      <w:r>
        <w:t xml:space="preserve">3. Kenntnisse über Veredlung von Garnen und Rohtextilien,</w:t>
      </w:r>
    </w:p>
    <w:p>
      <w:pPr>
        <w:ind w:left="420"/>
      </w:pPr>
      <w:r>
        <w:t xml:space="preserve">4. Kenntnisse der Funktionsweise und Bedienung der Anlagen, Maschinen und Geräte sowie der Berücksichtigung energiesparender Maßnahmen,</w:t>
      </w:r>
    </w:p>
    <w:p>
      <w:pPr>
        <w:ind w:left="420"/>
      </w:pPr>
      <w:r>
        <w:t xml:space="preserve">5. Kenntnisse der Lösungs- und Hilfsmittel und deren Einsatzmöglichkeiten,</w:t>
      </w:r>
    </w:p>
    <w:p>
      <w:pPr>
        <w:ind w:left="420"/>
      </w:pPr>
      <w:r>
        <w:t xml:space="preserve">6. Kenntnisse der Wasch- und Waschhilfsmittel und deren Einsatzmöglichkeiten,</w:t>
      </w:r>
    </w:p>
    <w:p>
      <w:pPr>
        <w:ind w:left="420"/>
      </w:pPr>
      <w:r>
        <w:t xml:space="preserve">7. Kenntnisse der Ausrüstungsmittel und deren Einsatzmöglichkeiten,</w:t>
      </w:r>
    </w:p>
    <w:p>
      <w:pPr>
        <w:ind w:left="420"/>
      </w:pPr>
      <w:r>
        <w:t xml:space="preserve">8. Kenntnisse der Reaktionen von Lösungs-, Wasch- und Ausrüstungsmitteln und deren Auswirkungen auf die Gesundheit,</w:t>
      </w:r>
    </w:p>
    <w:p>
      <w:pPr>
        <w:ind w:left="420"/>
      </w:pPr>
      <w:r>
        <w:t xml:space="preserve">9. Kenntnisse der berufsbezogenen Vorschriften der Unfallverhütung, des Arbeitsschutzes und der Arbeitssicherheit,</w:t>
      </w:r>
    </w:p>
    <w:p>
      <w:pPr>
        <w:ind w:left="420"/>
      </w:pPr>
      <w:r>
        <w:t xml:space="preserve">10. Kenntnisse des Umweltschutzes, insbesondere des Immissionsschutzes,</w:t>
      </w:r>
    </w:p>
    <w:p>
      <w:pPr>
        <w:ind w:left="420"/>
      </w:pPr>
      <w:r>
        <w:t xml:space="preserve">11. Kenntnisse der berufsbezogenen Normen und Richtlinien,</w:t>
      </w:r>
    </w:p>
    <w:p>
      <w:pPr>
        <w:ind w:left="420"/>
      </w:pPr>
      <w:r>
        <w:t xml:space="preserve">12. Aufstellen von Reinigungs-, Wasch- und Ausrüstungsplänen,</w:t>
      </w:r>
    </w:p>
    <w:p>
      <w:pPr>
        <w:ind w:left="420"/>
      </w:pPr>
      <w:r>
        <w:t xml:space="preserve">13. Kennzeichnen; Vorsortieren der Textilien und der Bekleidung nach Farben, Fasern und Pflegekennzeichen,</w:t>
      </w:r>
    </w:p>
    <w:p>
      <w:pPr>
        <w:ind w:left="420"/>
      </w:pPr>
      <w:r>
        <w:t xml:space="preserve">14. Vorbehandeln der Textilien und der Bekleidung nach der Art ihrer Verschmutzung,</w:t>
      </w:r>
    </w:p>
    <w:p>
      <w:pPr>
        <w:ind w:left="420"/>
      </w:pPr>
      <w:r>
        <w:t xml:space="preserve">15. Zusammenstellen der Textilien und der Bekleidung entsprechend ihrer Behandlung und Ausrüstung,</w:t>
      </w:r>
    </w:p>
    <w:p>
      <w:pPr>
        <w:ind w:left="420"/>
      </w:pPr>
      <w:r>
        <w:t xml:space="preserve">16. Durchführen der maschinellen Reinigung und Ausrüstung,</w:t>
      </w:r>
    </w:p>
    <w:p>
      <w:pPr>
        <w:ind w:left="420"/>
      </w:pPr>
      <w:r>
        <w:t xml:space="preserve">17. Bestimmen des Belade- und Flottenverhältnisses,</w:t>
      </w:r>
    </w:p>
    <w:p>
      <w:pPr>
        <w:ind w:left="420"/>
      </w:pPr>
      <w:r>
        <w:t xml:space="preserve">18. Bestimmen der Menge des Waschmittels und der Zusätze für die Ausrüstung,</w:t>
      </w:r>
    </w:p>
    <w:p>
      <w:pPr>
        <w:ind w:left="420"/>
      </w:pPr>
      <w:r>
        <w:t xml:space="preserve">19. Durchführen und Kontrollieren des Waschgangs,</w:t>
      </w:r>
    </w:p>
    <w:p>
      <w:pPr>
        <w:ind w:left="420"/>
      </w:pPr>
      <w:r>
        <w:t xml:space="preserve">20. Nachbehandeln der Textilien und der Bekleidung zur Beseitigung von Restverfleckungen,</w:t>
      </w:r>
    </w:p>
    <w:p>
      <w:pPr>
        <w:ind w:left="420"/>
      </w:pPr>
      <w:r>
        <w:t xml:space="preserve">21. Formbügeln, Pressen und Zusammenlegen,</w:t>
      </w:r>
    </w:p>
    <w:p>
      <w:pPr>
        <w:ind w:left="420"/>
      </w:pPr>
      <w:r>
        <w:t xml:space="preserve">22. Handbügeln, insbesondere von Hemden, Blusen und Oberbekleidung,</w:t>
      </w:r>
    </w:p>
    <w:p>
      <w:pPr>
        <w:ind w:left="420"/>
      </w:pPr>
      <w:r>
        <w:t xml:space="preserve">23. Eingeben, Mangeln und Falten der Flachwäsche,</w:t>
      </w:r>
    </w:p>
    <w:p>
      <w:pPr>
        <w:ind w:left="420"/>
      </w:pPr>
      <w:r>
        <w:t xml:space="preserve">24. Durchführen der Endkontrolle,</w:t>
      </w:r>
    </w:p>
    <w:p>
      <w:pPr>
        <w:ind w:left="420"/>
      </w:pPr>
      <w:r>
        <w:t xml:space="preserve">25. Warten und Pflegen der Anlagen, Maschinen und Geräte.</w:t>
      </w:r>
    </w:p>
    <w:p>
      <w:r>
        <w:rPr>
          <w:color w:val="555555"/>
          <w:sz w:val="17"/>
        </w:rPr>
        <w:t xml:space="preserve">Zitiervorschlag: § 1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