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TexRAusbV 2002 — Zwischenprüfung</w:t>
      </w:r>
    </w:p>
    <w:p>
      <w:r>
        <w:rPr>
          <w:color w:val="555555"/>
          <w:sz w:val="18"/>
        </w:rPr>
        <w:t xml:space="preserve">Verordnung über die Berufsausbildung zum Textilreiniger/zur Textilreinigerin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Fertigkeiten und Kenntnisse sowie auf den im Berufsschulunterricht entsprechend dem Rahmenlehrplan zu vermittelnden Lehrstoff, soweit er für die Berufsausbildung wesentlich ist.</w:t>
      </w:r>
    </w:p>
    <w:p>
      <w:r>
        <w:t xml:space="preserve">(3) Der Prüfling soll in insgesamt höchstens fünf Stunden eine Arbeitsaufgabe durchführen. Hierfür kommt insbesondere in Betracht: Sortieren, Detachieren, Waschen, Reinigen und Finishen von vorgegebenem Behandlungsgut einschließlich Festlegen des Behandlungsprogrammes. Dabei soll der Prüfling zeigen, dass er die Arbeitsschritte planen, Arbeitsmittel festlegen, technische Unterlagen nutzen, Dokumentationen erstellen sowie Anforderungen des Sicherheits- und Gesundheitsschutzes bei der Arbeit, des Umweltschutzes und der Wirtschaftlichkeit berücksichtigen kann.</w:t>
      </w:r>
    </w:p>
    <w:p>
      <w:r>
        <w:rPr>
          <w:color w:val="555555"/>
          <w:sz w:val="17"/>
        </w:rPr>
        <w:t xml:space="preserve">Zitiervorschlag: § 7 TexRAusbV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https://recht.nulegal.eu/gesetze/TexRAusbV%202002/7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